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05" w:tblpY="1803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操作系统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Android 10及以上，需针对医疗行业应用定制开发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CPU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八核处理器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、主频≥2.0GHz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存储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内存≥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GB；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存储≥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GB，支持SD卡扩充到128GB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电池容量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≥4000mAh，提供电池CQC认证报告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续航时间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12小时以上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显示屏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≥5.4寸彩色1440X720多点触控屏，阳光下可视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en-US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支持湿手和手套模式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摄像头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≥1300万后置摄像头和200万前置摄像头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条码扫描引擎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支持各类1D/2D条码,提供原厂扫描技术专利，支持手机屏幕扫描。采用十字扫描头和LED补光技术，提高条码识别率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无线局域网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IEEE 802.11a/b/g/n/ac，支持2.4G及5G频段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无线广域网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支持双卡4G全网通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无线网络安全性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 xml:space="preserve">WEP, 802.1x, TKIP, AES, LEAP, PEAPv0, PEAPv1, EAP-M, SCHAPv2 </w:t>
            </w:r>
          </w:p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EAP-GTC, EAP-TLS, EAP-TTLS, WPA-PSK, WPA2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蓝牙</w:t>
            </w:r>
          </w:p>
        </w:tc>
        <w:tc>
          <w:tcPr>
            <w:tcW w:w="756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支持BT5.0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外壳材料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采用医疗专用抑菌材料，坚固耐用，可耐受酒精、过氧化氢、丙乙醇、聚维酮碘等化学品擦拭消毒（含屏幕部分）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工业防护等级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≥IP67或以上，提供权威机构检测报告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SIM卡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en-US"/>
              </w:rPr>
              <w:t>卡槽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2SIM卡或1SIM卡+1TF卡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自带软件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标配applock企业应用锁，控制用户进入指定界面，便于PDA管控。除管理员外,设备工作用户不能修改系统、安装或卸载任何第三方应用。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en-US"/>
              </w:rPr>
              <w:t>软件适配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en-US"/>
              </w:rPr>
              <w:t>须与本院医疗业务系统相适配，主要功能包括病房巡视、输液扫描、检验扫描等，供应商负责与对应软件协调、对接，直至PDA能正常使用本院医疗业务系统，协调、对接所产生的所有费用均由供应商承担。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保修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3年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en-US"/>
              </w:rPr>
              <w:t>及以上质保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en-US"/>
              </w:rPr>
              <w:t>，包含人为损坏（如进水、按键损坏、碎屏等）和电池保修</w:t>
            </w:r>
          </w:p>
        </w:tc>
      </w:tr>
    </w:tbl>
    <w:p>
      <w:pPr>
        <w:ind w:firstLine="3150" w:firstLineChars="1500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PDA主要服务要求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5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 w:hAnsi="Times New Roman"/>
      <w:b/>
      <w:kern w:val="0"/>
      <w:sz w:val="32"/>
      <w:szCs w:val="32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2025-05-29T02:00:49Z</dcterms:created>
  <dc:creator>zheng</dc:creator>
  <cp:lastModifiedBy>zheng</cp:lastModifiedBy>
  <dcterms:modified xsi:type="dcterms:W3CDTF">2025-05-29T02:01:32Z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301EC9CEB6114F6EBD41B7CC0C267352</vt:lpwstr>
  </property>
</Properties>
</file>