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696AA6" w:rsidRDefault="00F9575B" w:rsidP="003B5279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F9575B">
        <w:rPr>
          <w:rFonts w:asciiTheme="majorEastAsia" w:eastAsiaTheme="majorEastAsia" w:hAnsiTheme="majorEastAsia" w:hint="eastAsia"/>
          <w:sz w:val="44"/>
          <w:szCs w:val="44"/>
        </w:rPr>
        <w:t>嵊州市人民医院产后康复（射频电疗）服务市场调研</w:t>
      </w:r>
      <w:r w:rsidR="00405431" w:rsidRPr="00696AA6">
        <w:rPr>
          <w:rFonts w:asciiTheme="majorEastAsia" w:eastAsiaTheme="majorEastAsia" w:hAnsiTheme="majorEastAsia" w:hint="eastAsia"/>
          <w:sz w:val="44"/>
          <w:szCs w:val="44"/>
        </w:rPr>
        <w:t>供应商承诺</w:t>
      </w:r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书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F9575B" w:rsidRDefault="00BE4F39" w:rsidP="003B5279">
      <w:pPr>
        <w:jc w:val="center"/>
        <w:rPr>
          <w:rFonts w:ascii="宋体"/>
          <w:bCs/>
          <w:sz w:val="24"/>
        </w:rPr>
      </w:pPr>
      <w:bookmarkStart w:id="0" w:name="_GoBack"/>
      <w:bookmarkEnd w:id="0"/>
    </w:p>
    <w:p w:rsidR="00BE4F39" w:rsidRPr="003717AB" w:rsidRDefault="00BE4F3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Pr="003717AB" w:rsidRDefault="00C70717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C755FF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C70717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676" w:rsidRDefault="00F35676" w:rsidP="00FF6B87">
      <w:r>
        <w:separator/>
      </w:r>
    </w:p>
  </w:endnote>
  <w:endnote w:type="continuationSeparator" w:id="0">
    <w:p w:rsidR="00F35676" w:rsidRDefault="00F35676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676" w:rsidRDefault="00F35676" w:rsidP="00FF6B87">
      <w:r>
        <w:separator/>
      </w:r>
    </w:p>
  </w:footnote>
  <w:footnote w:type="continuationSeparator" w:id="0">
    <w:p w:rsidR="00F35676" w:rsidRDefault="00F35676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35676"/>
    <w:rsid w:val="00F9575B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C8B29"/>
  <w15:docId w15:val="{2C078EF2-DCFE-4B46-91D3-4939DCAC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zheng</cp:lastModifiedBy>
  <cp:revision>28</cp:revision>
  <cp:lastPrinted>2018-12-12T01:18:00Z</cp:lastPrinted>
  <dcterms:created xsi:type="dcterms:W3CDTF">2018-11-27T02:49:00Z</dcterms:created>
  <dcterms:modified xsi:type="dcterms:W3CDTF">2021-07-09T07:51:00Z</dcterms:modified>
</cp:coreProperties>
</file>