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lang w:val="en-US" w:eastAsia="zh-CN"/>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床单位消毒机</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9</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8</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9</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床单位消毒机</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13</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75400元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25</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bookmarkStart w:id="51" w:name="_GoBack"/>
      <w:bookmarkEnd w:id="51"/>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床单位消毒机</w:t>
      </w:r>
    </w:p>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4</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spacing w:line="500" w:lineRule="exact"/>
        <w:rPr>
          <w:rFonts w:ascii="宋体" w:hAnsi="宋体" w:eastAsia="宋体" w:cs="宋体"/>
          <w:kern w:val="0"/>
          <w:sz w:val="24"/>
          <w:szCs w:val="24"/>
        </w:rPr>
      </w:pPr>
      <w:bookmarkStart w:id="3" w:name="_Toc450482498"/>
      <w:bookmarkStart w:id="4" w:name="_Toc35261573"/>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226337773"/>
      <w:bookmarkStart w:id="6" w:name="_Toc3910"/>
      <w:bookmarkStart w:id="7" w:name="_Toc248065051"/>
      <w:bookmarkStart w:id="8" w:name="_Toc304551314"/>
      <w:bookmarkStart w:id="9" w:name="_Toc340322168"/>
      <w:bookmarkStart w:id="10" w:name="_Toc340321913"/>
      <w:bookmarkStart w:id="11" w:name="_Toc180555932"/>
      <w:bookmarkStart w:id="12" w:name="_Toc339302129"/>
      <w:bookmarkStart w:id="13" w:name="_Toc498451751"/>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226337774"/>
      <w:bookmarkStart w:id="15" w:name="_Toc248065052"/>
      <w:bookmarkStart w:id="16" w:name="_Toc180555933"/>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7" w:name="_Toc24821"/>
      <w:bookmarkStart w:id="18" w:name="_Toc2165"/>
      <w:bookmarkStart w:id="19" w:name="_Toc480884148"/>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床单位消毒机</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0" w:name="_Toc340321932"/>
      <w:bookmarkStart w:id="21" w:name="_Toc480884150"/>
      <w:bookmarkStart w:id="22" w:name="_Toc340322187"/>
      <w:bookmarkStart w:id="23" w:name="_Toc339302148"/>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4" w:name="_Toc248065075"/>
      <w:bookmarkStart w:id="25" w:name="_Toc226337797"/>
      <w:bookmarkStart w:id="26" w:name="_Toc180555955"/>
    </w:p>
    <w:p>
      <w:pPr>
        <w:spacing w:line="460" w:lineRule="exact"/>
        <w:ind w:firstLine="482" w:firstLineChars="200"/>
        <w:rPr>
          <w:rFonts w:ascii="宋体" w:hAnsi="宋体" w:eastAsia="宋体"/>
          <w:b/>
          <w:sz w:val="24"/>
          <w:szCs w:val="24"/>
        </w:rPr>
      </w:pPr>
      <w:bookmarkStart w:id="27" w:name="_Toc339302147"/>
      <w:bookmarkStart w:id="28" w:name="_Toc180555954"/>
      <w:bookmarkStart w:id="29" w:name="_Toc32609"/>
      <w:bookmarkStart w:id="30" w:name="_Toc340322186"/>
      <w:bookmarkStart w:id="31" w:name="_Toc480884149"/>
      <w:bookmarkStart w:id="32" w:name="_Toc340321931"/>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4"/>
    <w:bookmarkEnd w:id="25"/>
    <w:bookmarkEnd w:id="26"/>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3" w:name="_Toc226337800"/>
      <w:bookmarkStart w:id="34" w:name="_Toc180555958"/>
      <w:bookmarkStart w:id="35" w:name="_Toc248065078"/>
      <w:bookmarkStart w:id="36" w:name="_Toc22159"/>
      <w:bookmarkStart w:id="37" w:name="_Toc487553574"/>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8" w:name="_Toc498451766"/>
      <w:bookmarkStart w:id="39"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0" w:name="_Toc340322188"/>
      <w:bookmarkStart w:id="41" w:name="_Toc480884151"/>
      <w:bookmarkStart w:id="42" w:name="_Toc16808"/>
      <w:bookmarkStart w:id="43" w:name="_Toc340321933"/>
      <w:bookmarkStart w:id="44" w:name="_Toc339302149"/>
      <w:r>
        <w:rPr>
          <w:rFonts w:hint="eastAsia" w:ascii="宋体" w:hAnsi="宋体" w:eastAsia="宋体"/>
          <w:b/>
          <w:sz w:val="24"/>
          <w:szCs w:val="24"/>
        </w:rPr>
        <w:t>附件八、开标一览表</w:t>
      </w:r>
      <w:bookmarkEnd w:id="40"/>
      <w:bookmarkEnd w:id="41"/>
      <w:bookmarkEnd w:id="42"/>
      <w:bookmarkEnd w:id="43"/>
      <w:bookmarkEnd w:id="44"/>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床单位消毒机</w:t>
      </w:r>
      <w:r>
        <w:rPr>
          <w:rFonts w:hint="eastAsia" w:ascii="宋体" w:hAnsi="宋体" w:eastAsia="宋体"/>
          <w:b/>
          <w:bCs/>
          <w:sz w:val="24"/>
          <w:szCs w:val="24"/>
          <w:u w:val="single"/>
        </w:rPr>
        <w:t>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9</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5"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5"/>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6" w:name="_Toc248065076"/>
      <w:bookmarkEnd w:id="46"/>
      <w:bookmarkStart w:id="47" w:name="_Toc173507483"/>
      <w:bookmarkEnd w:id="47"/>
      <w:bookmarkStart w:id="48" w:name="_Toc180555956"/>
      <w:bookmarkEnd w:id="48"/>
      <w:bookmarkStart w:id="49" w:name="_Toc226337798"/>
      <w:bookmarkEnd w:id="49"/>
      <w:bookmarkStart w:id="50" w:name="_Toc304551322"/>
      <w:bookmarkEnd w:id="50"/>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0940D5"/>
    <w:rsid w:val="031D702B"/>
    <w:rsid w:val="032E18FF"/>
    <w:rsid w:val="049875C5"/>
    <w:rsid w:val="053960A1"/>
    <w:rsid w:val="06EC5870"/>
    <w:rsid w:val="07774812"/>
    <w:rsid w:val="09483FB6"/>
    <w:rsid w:val="09921243"/>
    <w:rsid w:val="0C013541"/>
    <w:rsid w:val="0C910C07"/>
    <w:rsid w:val="0CA27847"/>
    <w:rsid w:val="0CEE1058"/>
    <w:rsid w:val="0D2A42A8"/>
    <w:rsid w:val="0D34529F"/>
    <w:rsid w:val="0D4F305F"/>
    <w:rsid w:val="0DB136CE"/>
    <w:rsid w:val="0E1B1632"/>
    <w:rsid w:val="103D5E34"/>
    <w:rsid w:val="108A05B8"/>
    <w:rsid w:val="10F0539D"/>
    <w:rsid w:val="11AB188E"/>
    <w:rsid w:val="12BF484E"/>
    <w:rsid w:val="13DE0B49"/>
    <w:rsid w:val="14E21050"/>
    <w:rsid w:val="14EA3EDE"/>
    <w:rsid w:val="16412291"/>
    <w:rsid w:val="178F79B5"/>
    <w:rsid w:val="17D854D6"/>
    <w:rsid w:val="19800165"/>
    <w:rsid w:val="1A5326BB"/>
    <w:rsid w:val="1B956B70"/>
    <w:rsid w:val="1CEF6B87"/>
    <w:rsid w:val="1D617DC0"/>
    <w:rsid w:val="1E803A9B"/>
    <w:rsid w:val="1EA0654E"/>
    <w:rsid w:val="1F3D145F"/>
    <w:rsid w:val="1F5F0B35"/>
    <w:rsid w:val="20E45483"/>
    <w:rsid w:val="2107473E"/>
    <w:rsid w:val="21BB54E6"/>
    <w:rsid w:val="222D671F"/>
    <w:rsid w:val="2445130D"/>
    <w:rsid w:val="24AF0728"/>
    <w:rsid w:val="2547654F"/>
    <w:rsid w:val="261E75F5"/>
    <w:rsid w:val="281100C9"/>
    <w:rsid w:val="29415F58"/>
    <w:rsid w:val="29DE193E"/>
    <w:rsid w:val="29FD7B7F"/>
    <w:rsid w:val="2A17081E"/>
    <w:rsid w:val="2A467631"/>
    <w:rsid w:val="2A554419"/>
    <w:rsid w:val="2A8C4F5A"/>
    <w:rsid w:val="2AB22C1B"/>
    <w:rsid w:val="2B254A35"/>
    <w:rsid w:val="2BBD43D2"/>
    <w:rsid w:val="2C276000"/>
    <w:rsid w:val="2C3C240E"/>
    <w:rsid w:val="2CB43665"/>
    <w:rsid w:val="2D3816C0"/>
    <w:rsid w:val="2D726F1C"/>
    <w:rsid w:val="2E51235A"/>
    <w:rsid w:val="2E6835F9"/>
    <w:rsid w:val="2F157562"/>
    <w:rsid w:val="2F464BF2"/>
    <w:rsid w:val="2F874408"/>
    <w:rsid w:val="300F0E69"/>
    <w:rsid w:val="30992DCA"/>
    <w:rsid w:val="30EB624E"/>
    <w:rsid w:val="310F0A0C"/>
    <w:rsid w:val="317A747F"/>
    <w:rsid w:val="319A2B6E"/>
    <w:rsid w:val="321C1E43"/>
    <w:rsid w:val="3303260B"/>
    <w:rsid w:val="33284D3C"/>
    <w:rsid w:val="33681E65"/>
    <w:rsid w:val="337C6DD9"/>
    <w:rsid w:val="34785525"/>
    <w:rsid w:val="34CE536E"/>
    <w:rsid w:val="3504495F"/>
    <w:rsid w:val="35434A4D"/>
    <w:rsid w:val="358E506D"/>
    <w:rsid w:val="35BD6AB6"/>
    <w:rsid w:val="36DF7544"/>
    <w:rsid w:val="36EF24B4"/>
    <w:rsid w:val="3789295D"/>
    <w:rsid w:val="37CB6B3A"/>
    <w:rsid w:val="398843D5"/>
    <w:rsid w:val="39D304D0"/>
    <w:rsid w:val="3A6B16E8"/>
    <w:rsid w:val="3AB60324"/>
    <w:rsid w:val="3AD16E8E"/>
    <w:rsid w:val="3B017371"/>
    <w:rsid w:val="3CA80C93"/>
    <w:rsid w:val="3D6A0DD0"/>
    <w:rsid w:val="3DCC4178"/>
    <w:rsid w:val="3E986294"/>
    <w:rsid w:val="3F8F64D8"/>
    <w:rsid w:val="3FD633C9"/>
    <w:rsid w:val="40790653"/>
    <w:rsid w:val="407C66AE"/>
    <w:rsid w:val="40C06849"/>
    <w:rsid w:val="41796402"/>
    <w:rsid w:val="41F87A1B"/>
    <w:rsid w:val="43182221"/>
    <w:rsid w:val="43452E2C"/>
    <w:rsid w:val="446D1ED1"/>
    <w:rsid w:val="44E9469A"/>
    <w:rsid w:val="44F3082D"/>
    <w:rsid w:val="452C3E8A"/>
    <w:rsid w:val="45562AD0"/>
    <w:rsid w:val="468E27CD"/>
    <w:rsid w:val="47105324"/>
    <w:rsid w:val="483B1F59"/>
    <w:rsid w:val="48CF7884"/>
    <w:rsid w:val="49383A30"/>
    <w:rsid w:val="4AD77C59"/>
    <w:rsid w:val="4AED1DFC"/>
    <w:rsid w:val="4BAC56B3"/>
    <w:rsid w:val="4C2E020A"/>
    <w:rsid w:val="4CD7191D"/>
    <w:rsid w:val="4ECA0E53"/>
    <w:rsid w:val="4FD472B3"/>
    <w:rsid w:val="503500A5"/>
    <w:rsid w:val="5053280E"/>
    <w:rsid w:val="506D01FF"/>
    <w:rsid w:val="515E6CD3"/>
    <w:rsid w:val="51910362"/>
    <w:rsid w:val="51C51AB5"/>
    <w:rsid w:val="51EA4273"/>
    <w:rsid w:val="524B546F"/>
    <w:rsid w:val="52707679"/>
    <w:rsid w:val="527E6CE5"/>
    <w:rsid w:val="52AC7CC4"/>
    <w:rsid w:val="53DA11A0"/>
    <w:rsid w:val="548206B4"/>
    <w:rsid w:val="551B2E31"/>
    <w:rsid w:val="55E66A13"/>
    <w:rsid w:val="56245E64"/>
    <w:rsid w:val="562478D7"/>
    <w:rsid w:val="57BC467E"/>
    <w:rsid w:val="57FE14D7"/>
    <w:rsid w:val="5A553347"/>
    <w:rsid w:val="5A5752C7"/>
    <w:rsid w:val="5A951B44"/>
    <w:rsid w:val="5BBA168B"/>
    <w:rsid w:val="5BD02109"/>
    <w:rsid w:val="5C1C52C5"/>
    <w:rsid w:val="5C9E23A4"/>
    <w:rsid w:val="5D2D2508"/>
    <w:rsid w:val="5D675DE3"/>
    <w:rsid w:val="5ED00919"/>
    <w:rsid w:val="5F9D47EA"/>
    <w:rsid w:val="60DA7A74"/>
    <w:rsid w:val="6127619E"/>
    <w:rsid w:val="615A3846"/>
    <w:rsid w:val="61E01520"/>
    <w:rsid w:val="61FA20CA"/>
    <w:rsid w:val="62325AA7"/>
    <w:rsid w:val="62857AB0"/>
    <w:rsid w:val="63EC3B7F"/>
    <w:rsid w:val="640C0830"/>
    <w:rsid w:val="641E0DFC"/>
    <w:rsid w:val="64787452"/>
    <w:rsid w:val="65302F12"/>
    <w:rsid w:val="66117C3F"/>
    <w:rsid w:val="674006F3"/>
    <w:rsid w:val="68845B0B"/>
    <w:rsid w:val="69B610FC"/>
    <w:rsid w:val="6A206232"/>
    <w:rsid w:val="6A763739"/>
    <w:rsid w:val="6AFC4C97"/>
    <w:rsid w:val="6B6D624F"/>
    <w:rsid w:val="6C8F3454"/>
    <w:rsid w:val="6DDC75D1"/>
    <w:rsid w:val="6E9C3493"/>
    <w:rsid w:val="6EDE2373"/>
    <w:rsid w:val="6F22172A"/>
    <w:rsid w:val="6FE55124"/>
    <w:rsid w:val="704F492D"/>
    <w:rsid w:val="70B25FF8"/>
    <w:rsid w:val="70E417C4"/>
    <w:rsid w:val="71327344"/>
    <w:rsid w:val="71706E29"/>
    <w:rsid w:val="717C2696"/>
    <w:rsid w:val="717E19C2"/>
    <w:rsid w:val="71B82AA1"/>
    <w:rsid w:val="72783109"/>
    <w:rsid w:val="7312785A"/>
    <w:rsid w:val="73DF77B1"/>
    <w:rsid w:val="75F41B11"/>
    <w:rsid w:val="766B0856"/>
    <w:rsid w:val="78DD2859"/>
    <w:rsid w:val="79AB41AB"/>
    <w:rsid w:val="7AD44F12"/>
    <w:rsid w:val="7B6E00D6"/>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0</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2025-08-20T02:58:14Z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