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 xml:space="preserve">                                                                                                                                                                                                                                                                                                                                                                                                                                                                                                                                                                                                                                                                          嵊州市人民医院清洗机维保服务</w:t>
      </w:r>
    </w:p>
    <w:p>
      <w:pPr>
        <w:spacing w:line="700" w:lineRule="exact"/>
        <w:jc w:val="center"/>
        <w:rPr>
          <w:rFonts w:hint="eastAsia" w:ascii="宋体" w:hAnsi="宋体" w:cs="宋体" w:eastAsiaTheme="minorEastAsia"/>
          <w:b/>
          <w:kern w:val="0"/>
          <w:sz w:val="44"/>
          <w:szCs w:val="44"/>
          <w:lang w:eastAsia="zh-CN"/>
        </w:rPr>
      </w:pPr>
      <w:r>
        <w:rPr>
          <w:rFonts w:hint="eastAsia" w:ascii="宋体" w:hAnsi="宋体" w:cs="宋体"/>
          <w:b/>
          <w:kern w:val="0"/>
          <w:sz w:val="44"/>
          <w:szCs w:val="44"/>
        </w:rPr>
        <w:t>院内采购</w:t>
      </w:r>
      <w:r>
        <w:rPr>
          <w:rFonts w:hint="eastAsia" w:ascii="宋体" w:hAnsi="宋体" w:cs="宋体"/>
          <w:b/>
          <w:kern w:val="0"/>
          <w:sz w:val="44"/>
          <w:szCs w:val="44"/>
          <w:lang w:val="en-US" w:eastAsia="zh-CN"/>
        </w:rPr>
        <w:t>项目（第三次）</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13</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10</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snapToGrid w:val="0"/>
        <w:jc w:val="both"/>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bookmarkStart w:id="44" w:name="_GoBack"/>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9"/>
        <w:jc w:val="left"/>
        <w:rPr>
          <w:rFonts w:ascii="宋体" w:hAnsi="宋体" w:eastAsia="宋体"/>
          <w:szCs w:val="21"/>
        </w:rPr>
      </w:pPr>
      <w:r>
        <w:rPr>
          <w:rFonts w:hint="eastAsia" w:ascii="宋体" w:hAnsi="宋体" w:eastAsia="宋体"/>
          <w:szCs w:val="21"/>
        </w:rPr>
        <w:t>根据我院临床科室发展和医疗设备维护保养需要，现需采购一项清洗机维保服务，请符合资质的供应商积极参与。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13</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hint="eastAsia" w:ascii="宋体" w:hAnsi="宋体" w:eastAsia="宋体"/>
          <w:szCs w:val="21"/>
          <w:lang w:eastAsia="zh-CN"/>
        </w:rPr>
      </w:pPr>
      <w:r>
        <w:rPr>
          <w:rFonts w:hint="eastAsia" w:ascii="宋体" w:hAnsi="宋体" w:eastAsia="宋体"/>
          <w:szCs w:val="21"/>
        </w:rPr>
        <w:t>1、具有本项目相关</w:t>
      </w:r>
      <w:r>
        <w:rPr>
          <w:rFonts w:hint="eastAsia" w:ascii="宋体" w:hAnsi="宋体" w:eastAsia="宋体"/>
          <w:szCs w:val="21"/>
          <w:lang w:val="en-US" w:eastAsia="zh-CN"/>
        </w:rPr>
        <w:t>维保服务</w:t>
      </w:r>
      <w:r>
        <w:rPr>
          <w:rFonts w:hint="eastAsia" w:ascii="宋体" w:hAnsi="宋体" w:eastAsia="宋体"/>
          <w:szCs w:val="21"/>
        </w:rPr>
        <w:t>所需的资质</w:t>
      </w:r>
      <w:r>
        <w:rPr>
          <w:rFonts w:hint="eastAsia" w:ascii="宋体" w:hAnsi="宋体" w:eastAsia="宋体"/>
          <w:szCs w:val="21"/>
          <w:lang w:eastAsia="zh-CN"/>
        </w:rPr>
        <w:t>；</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r>
        <w:rPr>
          <w:rFonts w:hint="eastAsia" w:ascii="宋体" w:hAnsi="宋体" w:eastAsia="宋体"/>
          <w:szCs w:val="21"/>
          <w:lang w:eastAsia="zh-CN"/>
        </w:rPr>
        <w:t>；</w:t>
      </w:r>
    </w:p>
    <w:p>
      <w:pPr>
        <w:rPr>
          <w:rFonts w:ascii="宋体" w:hAnsi="宋体" w:eastAsia="宋体"/>
          <w:szCs w:val="21"/>
        </w:rPr>
      </w:pPr>
      <w:r>
        <w:rPr>
          <w:rFonts w:hint="eastAsia" w:ascii="宋体" w:hAnsi="宋体" w:eastAsia="宋体"/>
          <w:szCs w:val="21"/>
        </w:rPr>
        <w:t>四、采购项目概况</w:t>
      </w:r>
    </w:p>
    <w:tbl>
      <w:tblPr>
        <w:tblStyle w:val="10"/>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szCs w:val="21"/>
              </w:rPr>
              <w:t>清洗机维保服务</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年</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149800</w:t>
            </w:r>
            <w:r>
              <w:rPr>
                <w:rFonts w:hint="eastAsia" w:ascii="宋体" w:hAnsi="宋体" w:eastAsia="宋体" w:cs="宋体"/>
                <w:bCs/>
                <w:color w:val="000000"/>
                <w:kern w:val="0"/>
                <w:szCs w:val="21"/>
              </w:rPr>
              <w:t>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23</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3"/>
          <w:rFonts w:hint="eastAsia" w:ascii="宋体" w:hAnsi="宋体" w:eastAsia="宋体"/>
          <w:szCs w:val="21"/>
        </w:rPr>
        <w:t>s</w:t>
      </w:r>
      <w:r>
        <w:rPr>
          <w:rStyle w:val="13"/>
          <w:rFonts w:ascii="宋体" w:hAnsi="宋体" w:eastAsia="宋体"/>
          <w:szCs w:val="21"/>
        </w:rPr>
        <w:t>zezzl@163.com</w:t>
      </w:r>
      <w:r>
        <w:rPr>
          <w:rStyle w:val="13"/>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日下午2点以前将投标文件密封送交到嵊州市人民医院（三江街道丹桂路666号）21号楼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会议室，逾期送达拒绝接收并作无效处理。</w:t>
      </w:r>
    </w:p>
    <w:p>
      <w:pPr>
        <w:spacing w:line="500" w:lineRule="exact"/>
        <w:rPr>
          <w:rFonts w:ascii="宋体" w:hAnsi="宋体" w:eastAsia="宋体" w:cs="宋体"/>
          <w:kern w:val="0"/>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日下午</w:t>
      </w:r>
      <w:r>
        <w:rPr>
          <w:rFonts w:ascii="宋体" w:hAnsi="宋体" w:eastAsia="宋体" w:cs="宋体"/>
          <w:kern w:val="0"/>
          <w:szCs w:val="21"/>
        </w:rPr>
        <w:t>2</w:t>
      </w:r>
      <w:r>
        <w:rPr>
          <w:rFonts w:hint="eastAsia" w:ascii="宋体" w:hAnsi="宋体" w:eastAsia="宋体" w:cs="宋体"/>
          <w:kern w:val="0"/>
          <w:szCs w:val="21"/>
        </w:rPr>
        <w:t>点在嵊州市人民医院（三江街道丹桂路666号）21号楼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会议室开标。法定代表人（或负责人）或其受托人必须出席开标会议</w:t>
      </w:r>
    </w:p>
    <w:p>
      <w:pPr>
        <w:jc w:val="left"/>
        <w:rPr>
          <w:rFonts w:ascii="宋体" w:hAnsi="宋体" w:eastAsia="宋体"/>
          <w:szCs w:val="21"/>
        </w:rPr>
      </w:pPr>
      <w:r>
        <w:rPr>
          <w:rFonts w:hint="eastAsia" w:ascii="宋体" w:hAnsi="宋体" w:eastAsia="宋体"/>
          <w:szCs w:val="21"/>
        </w:rPr>
        <w:t xml:space="preserve">                                                </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ascii="宋体" w:hAnsi="宋体" w:eastAsia="宋体" w:cs="宋体"/>
          <w:szCs w:val="21"/>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年1</w:t>
      </w:r>
      <w:r>
        <w:rPr>
          <w:rFonts w:hint="eastAsia" w:ascii="宋体" w:hAnsi="宋体" w:eastAsia="宋体" w:cs="宋体"/>
          <w:szCs w:val="21"/>
          <w:lang w:val="en-US" w:eastAsia="zh-CN"/>
        </w:rPr>
        <w:t>0</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bookmarkEnd w:id="44"/>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pPr>
      <w:r>
        <w:rPr>
          <w:rFonts w:ascii="宋体" w:hAnsi="宋体" w:eastAsia="宋体" w:cs="宋体"/>
          <w:kern w:val="0"/>
          <w:sz w:val="24"/>
          <w:szCs w:val="24"/>
        </w:rPr>
        <w:t>1．</w:t>
      </w:r>
      <w:r>
        <w:rPr>
          <w:rFonts w:hint="eastAsia" w:ascii="宋体" w:hAnsi="宋体" w:eastAsia="宋体" w:cs="宋体"/>
          <w:sz w:val="24"/>
          <w:szCs w:val="24"/>
        </w:rPr>
        <w:t>维保设备基本情况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050"/>
        <w:gridCol w:w="2075"/>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序号</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设备名称</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设备型号</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出厂序列号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1</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S-8666</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E4751E0438DF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2</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S-8666</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E4751E043712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3</w:t>
            </w:r>
          </w:p>
        </w:tc>
        <w:tc>
          <w:tcPr>
            <w:tcW w:w="3050"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S-8666</w:t>
            </w:r>
          </w:p>
        </w:tc>
        <w:tc>
          <w:tcPr>
            <w:tcW w:w="2380"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E4751E0438E5</w:t>
            </w:r>
          </w:p>
        </w:tc>
      </w:tr>
    </w:tbl>
    <w:p>
      <w:pPr>
        <w:numPr>
          <w:ilvl w:val="0"/>
          <w:numId w:val="2"/>
        </w:numPr>
        <w:spacing w:line="500" w:lineRule="exact"/>
        <w:rPr>
          <w:rFonts w:ascii="宋体" w:hAnsi="宋体" w:eastAsia="宋体" w:cs="宋体"/>
          <w:kern w:val="0"/>
          <w:sz w:val="24"/>
          <w:szCs w:val="24"/>
        </w:rPr>
      </w:pPr>
      <w:r>
        <w:rPr>
          <w:rFonts w:ascii="宋体" w:hAnsi="宋体" w:eastAsia="宋体" w:cs="宋体"/>
          <w:kern w:val="0"/>
          <w:sz w:val="24"/>
          <w:szCs w:val="24"/>
        </w:rPr>
        <w:t>中标单位应与采购方就此项目签订合同。</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3.</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保修内容包括：整机保修服务（含配件、人工、交通等所有）。</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 xml:space="preserve">4. </w:t>
      </w:r>
      <w:r>
        <w:rPr>
          <w:rFonts w:hint="default" w:ascii="宋体" w:hAnsi="宋体" w:eastAsia="宋体" w:cs="宋体"/>
          <w:b w:val="0"/>
          <w:spacing w:val="0"/>
          <w:kern w:val="0"/>
          <w:sz w:val="24"/>
          <w:szCs w:val="24"/>
          <w:lang w:val="en-US" w:eastAsia="zh-CN" w:bidi="ar-SA"/>
        </w:rPr>
        <w:t>紧急人工及备件服务（含开机保证）。</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5.</w:t>
      </w:r>
      <w:r>
        <w:rPr>
          <w:rFonts w:hint="default" w:ascii="宋体" w:hAnsi="宋体" w:eastAsia="宋体" w:cs="宋体"/>
          <w:b w:val="0"/>
          <w:spacing w:val="0"/>
          <w:kern w:val="0"/>
          <w:sz w:val="24"/>
          <w:szCs w:val="24"/>
          <w:lang w:val="en-US" w:eastAsia="zh-CN" w:bidi="ar-SA"/>
        </w:rPr>
        <w:t>中标人提供在线支持、远程服务、现场维修、零配件更换及保养耗材更换。</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6.</w:t>
      </w:r>
      <w:r>
        <w:rPr>
          <w:rFonts w:hint="default" w:ascii="宋体" w:hAnsi="宋体" w:eastAsia="宋体" w:cs="宋体"/>
          <w:b w:val="0"/>
          <w:spacing w:val="0"/>
          <w:kern w:val="0"/>
          <w:sz w:val="24"/>
          <w:szCs w:val="24"/>
          <w:lang w:val="en-US" w:eastAsia="zh-CN" w:bidi="ar-SA"/>
        </w:rPr>
        <w:t>中标人负责保修服务期内所有维修、保养配件（全保），人工劳务及差旅住宿等费用。</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7.</w:t>
      </w:r>
      <w:r>
        <w:rPr>
          <w:rFonts w:hint="default" w:ascii="宋体" w:hAnsi="宋体" w:eastAsia="宋体" w:cs="宋体"/>
          <w:b w:val="0"/>
          <w:spacing w:val="0"/>
          <w:kern w:val="0"/>
          <w:sz w:val="24"/>
          <w:szCs w:val="24"/>
          <w:lang w:val="en-US" w:eastAsia="zh-CN" w:bidi="ar-SA"/>
        </w:rPr>
        <w:t>在保修服务期内维修所需的相关辅助设备和材料均由中标人提供。</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w:t>
      </w:r>
      <w:r>
        <w:rPr>
          <w:rFonts w:hint="default" w:ascii="宋体" w:hAnsi="宋体" w:eastAsia="宋体" w:cs="宋体"/>
          <w:b w:val="0"/>
          <w:spacing w:val="0"/>
          <w:kern w:val="0"/>
          <w:sz w:val="24"/>
          <w:szCs w:val="24"/>
          <w:lang w:val="en-US" w:eastAsia="zh-CN" w:bidi="ar-SA"/>
        </w:rPr>
        <w:t>中标人提供维修、保养的配件要求</w:t>
      </w:r>
      <w:r>
        <w:rPr>
          <w:rFonts w:hint="eastAsia" w:ascii="宋体" w:hAnsi="宋体" w:eastAsia="宋体" w:cs="宋体"/>
          <w:b w:val="0"/>
          <w:spacing w:val="0"/>
          <w:kern w:val="0"/>
          <w:sz w:val="24"/>
          <w:szCs w:val="24"/>
          <w:lang w:val="en-US" w:eastAsia="zh-CN" w:bidi="ar-SA"/>
        </w:rPr>
        <w:t>为</w:t>
      </w:r>
      <w:r>
        <w:rPr>
          <w:rFonts w:hint="default" w:ascii="宋体" w:hAnsi="宋体" w:eastAsia="宋体" w:cs="宋体"/>
          <w:b w:val="0"/>
          <w:spacing w:val="0"/>
          <w:kern w:val="0"/>
          <w:sz w:val="24"/>
          <w:szCs w:val="24"/>
          <w:lang w:val="en-US" w:eastAsia="zh-CN" w:bidi="ar-SA"/>
        </w:rPr>
        <w:t>全新</w:t>
      </w:r>
      <w:r>
        <w:rPr>
          <w:rFonts w:hint="eastAsia" w:ascii="宋体" w:hAnsi="宋体" w:eastAsia="宋体" w:cs="宋体"/>
          <w:b w:val="0"/>
          <w:spacing w:val="0"/>
          <w:kern w:val="0"/>
          <w:sz w:val="24"/>
          <w:szCs w:val="24"/>
          <w:lang w:val="en-US" w:eastAsia="zh-CN" w:bidi="ar-SA"/>
        </w:rPr>
        <w:t>配件</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9.</w:t>
      </w:r>
      <w:r>
        <w:rPr>
          <w:rFonts w:hint="default" w:ascii="宋体" w:hAnsi="宋体" w:eastAsia="宋体" w:cs="宋体"/>
          <w:b w:val="0"/>
          <w:spacing w:val="0"/>
          <w:kern w:val="0"/>
          <w:sz w:val="24"/>
          <w:szCs w:val="24"/>
          <w:lang w:val="en-US" w:eastAsia="zh-CN" w:bidi="ar-SA"/>
        </w:rPr>
        <w:t>要求每年提供4次设备预防性维护保养服务，提供详细的设备预防性维护保养计划，根据计划在保修服务期内定期做预防性维护保养，并提供详细记录报告，并在每年将保养报告及维修报备单整理成册，纸质、电子各一份，提供给院方。</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10.</w:t>
      </w:r>
      <w:r>
        <w:rPr>
          <w:rFonts w:hint="default" w:ascii="宋体" w:hAnsi="宋体" w:eastAsia="宋体" w:cs="宋体"/>
          <w:b w:val="0"/>
          <w:spacing w:val="0"/>
          <w:kern w:val="0"/>
          <w:sz w:val="24"/>
          <w:szCs w:val="24"/>
          <w:lang w:val="en-US" w:eastAsia="zh-CN" w:bidi="ar-SA"/>
        </w:rPr>
        <w:t>定期的预防性维护包括设备清洁、性能检测及参数校准、必要的机械或电气安全检查 ，以及非紧急性质的补救性维修，定期对设备的数据进行备份。确保系统能按照验收标准、制造商的产品Datasheet或国家、国际标准要求运行。如有需要，中标人需要协助医院共同完成国家检测检验事务。</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11.</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提供每年年度服务总结报告，内有更换配件明细、派工情况，对当年设备运行情况进行分析，提供合理化建议。</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12.</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响应时间要求：在保修服务期内提供24小时技术电话支持（24小时×365天）。并提供报修电话，以及维修服务网点、人员联系方式。接到报修电话后2小时内提供专业工程师电话支持。如需派工上门，8小时内确认派工信息和工程师到达医院所在地时间。自接报修电话始，在24小时内派工程师到现场实施维修；维修备件在确认后24小时内送达维修现场。若三天内还没有解决故障，医院有权请其他公司进行维修，产生的费用全部由中标人承担。</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13.</w:t>
      </w:r>
      <w:r>
        <w:rPr>
          <w:rFonts w:hint="default" w:ascii="宋体" w:hAnsi="宋体" w:eastAsia="宋体" w:cs="宋体"/>
          <w:b w:val="0"/>
          <w:spacing w:val="0"/>
          <w:kern w:val="0"/>
          <w:sz w:val="24"/>
          <w:szCs w:val="24"/>
          <w:lang w:val="en-US" w:eastAsia="zh-CN" w:bidi="ar-SA"/>
        </w:rPr>
        <w:t>具备充足的配件供应能力。投标人所提供的零配件具有规范的进货渠道，所有零配件为全新配件，进口配件须提供报关证明，重要部件需提供出厂检测报告，保证更换的备件为原设备零配件同一生产厂家和同一型号规格的符合原厂出厂标准的全新原装零配件。且维保期内备件供应100%保障。所有更换配件应与机器匹配，不能对本机有任何损害，由于配件与本机不匹配造成的一切损失由中标方承担。</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14.</w:t>
      </w:r>
      <w:r>
        <w:rPr>
          <w:rFonts w:hint="default" w:ascii="宋体" w:hAnsi="宋体" w:eastAsia="宋体" w:cs="宋体"/>
          <w:b w:val="0"/>
          <w:spacing w:val="0"/>
          <w:kern w:val="0"/>
          <w:sz w:val="24"/>
          <w:szCs w:val="24"/>
          <w:lang w:val="en-US" w:eastAsia="zh-CN" w:bidi="ar-SA"/>
        </w:rPr>
        <w:t>在保修服务期内设备正常开机率机器开机率≥95%（按每年365天计算），若所保设备未达到以上开机率保证(不可抗力情况除外，不可抗力应指任何遭受不可抗力方无法预见的且超出其合理控制的事件)，则停机每超过1天则延长7天保修时间；1年内累计停机时间不超过18天。</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15.</w:t>
      </w:r>
      <w:r>
        <w:rPr>
          <w:rFonts w:hint="default" w:ascii="宋体" w:hAnsi="宋体" w:eastAsia="宋体" w:cs="宋体"/>
          <w:b w:val="0"/>
          <w:spacing w:val="0"/>
          <w:kern w:val="0"/>
          <w:sz w:val="24"/>
          <w:szCs w:val="24"/>
          <w:lang w:val="en-US" w:eastAsia="zh-CN" w:bidi="ar-SA"/>
        </w:rPr>
        <w:t>服务报告：每次保养、维修后，工程师以邮件或者Email或现场汇报形式为医院提供服务报告。</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16.</w:t>
      </w:r>
      <w:r>
        <w:rPr>
          <w:rFonts w:hint="default" w:ascii="宋体" w:hAnsi="宋体" w:eastAsia="宋体" w:cs="宋体"/>
          <w:b w:val="0"/>
          <w:spacing w:val="0"/>
          <w:kern w:val="0"/>
          <w:sz w:val="24"/>
          <w:szCs w:val="24"/>
          <w:lang w:val="en-US" w:eastAsia="zh-CN" w:bidi="ar-SA"/>
        </w:rPr>
        <w:t>中标人须提供设备管理服务,向采购人提供实时的设备维修保养数据和设备运行数据。</w:t>
      </w:r>
    </w:p>
    <w:p>
      <w:pPr>
        <w:spacing w:line="500" w:lineRule="exact"/>
        <w:rPr>
          <w:rFonts w:ascii="宋体" w:hAnsi="宋体" w:eastAsia="宋体" w:cs="宋体"/>
          <w:b w:val="0"/>
          <w:spacing w:val="0"/>
          <w:kern w:val="0"/>
          <w:sz w:val="24"/>
          <w:szCs w:val="24"/>
          <w:lang w:val="en-US" w:eastAsia="zh-CN" w:bidi="ar-SA"/>
        </w:rPr>
      </w:pPr>
      <w:bookmarkStart w:id="2" w:name="_Toc35261573"/>
      <w:bookmarkStart w:id="3" w:name="_Toc450482498"/>
      <w:r>
        <w:rPr>
          <w:rFonts w:hint="eastAsia" w:ascii="宋体" w:hAnsi="宋体" w:eastAsia="宋体" w:cs="宋体"/>
          <w:b w:val="0"/>
          <w:spacing w:val="0"/>
          <w:kern w:val="0"/>
          <w:sz w:val="24"/>
          <w:szCs w:val="24"/>
          <w:lang w:val="en-US" w:eastAsia="zh-CN" w:bidi="ar-SA"/>
        </w:rPr>
        <w:t>二、投标文件</w:t>
      </w:r>
      <w:bookmarkEnd w:id="2"/>
      <w:bookmarkEnd w:id="3"/>
      <w:r>
        <w:rPr>
          <w:rFonts w:hint="eastAsia" w:ascii="宋体" w:hAnsi="宋体" w:eastAsia="宋体" w:cs="宋体"/>
          <w:b w:val="0"/>
          <w:spacing w:val="0"/>
          <w:kern w:val="0"/>
          <w:sz w:val="24"/>
          <w:szCs w:val="24"/>
          <w:lang w:val="en-US" w:eastAsia="zh-CN" w:bidi="ar-SA"/>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b w:val="0"/>
          <w:spacing w:val="0"/>
          <w:kern w:val="0"/>
          <w:sz w:val="24"/>
          <w:szCs w:val="24"/>
          <w:lang w:val="en-US" w:eastAsia="zh-CN" w:bidi="ar-SA"/>
        </w:rPr>
        <w:t>投标人应仔细阅读招标文件规定的所有内容，以保证能全面准确理解采购文</w:t>
      </w:r>
      <w:r>
        <w:rPr>
          <w:rFonts w:hint="eastAsia" w:ascii="宋体" w:hAnsi="宋体" w:eastAsia="宋体" w:cs="宋体"/>
          <w:b w:val="0"/>
          <w:bCs/>
          <w:kern w:val="0"/>
          <w:sz w:val="24"/>
          <w:szCs w:val="24"/>
        </w:rPr>
        <w:t>件，并按照采购文件要求，详细编制投标文件，投标文件内容必须针对本次招标</w:t>
      </w:r>
      <w:r>
        <w:rPr>
          <w:rFonts w:hint="eastAsia" w:ascii="宋体" w:hAnsi="宋体" w:eastAsia="宋体" w:cs="宋体"/>
          <w:kern w:val="0"/>
          <w:sz w:val="24"/>
          <w:szCs w:val="24"/>
        </w:rPr>
        <w:t>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3"/>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3"/>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226337773"/>
      <w:bookmarkStart w:id="5" w:name="_Toc339302129"/>
      <w:bookmarkStart w:id="6" w:name="_Toc340321913"/>
      <w:bookmarkStart w:id="7" w:name="_Toc498451751"/>
      <w:bookmarkStart w:id="8" w:name="_Toc248065051"/>
      <w:bookmarkStart w:id="9" w:name="_Toc180555932"/>
      <w:bookmarkStart w:id="10" w:name="_Toc3910"/>
      <w:bookmarkStart w:id="11" w:name="_Toc340322168"/>
      <w:bookmarkStart w:id="12" w:name="_Toc304551314"/>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180555933"/>
      <w:bookmarkStart w:id="14" w:name="_Toc226337774"/>
      <w:bookmarkStart w:id="15"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6" w:name="_Toc24821"/>
      <w:bookmarkStart w:id="17" w:name="_Toc2165"/>
      <w:bookmarkStart w:id="18" w:name="_Toc480884148"/>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根据嵊州市人民医院清洗机维保服务院内采购项目</w:t>
      </w:r>
      <w:r>
        <w:rPr>
          <w:rFonts w:hint="eastAsia" w:ascii="宋体" w:hAnsi="宋体" w:eastAsia="宋体"/>
          <w:sz w:val="24"/>
          <w:szCs w:val="24"/>
          <w:lang w:eastAsia="zh-CN"/>
        </w:rPr>
        <w:t>（</w:t>
      </w:r>
      <w:r>
        <w:rPr>
          <w:rFonts w:hint="eastAsia" w:ascii="宋体" w:hAnsi="宋体" w:eastAsia="宋体"/>
          <w:sz w:val="24"/>
          <w:szCs w:val="24"/>
          <w:lang w:val="en-US" w:eastAsia="zh-CN"/>
        </w:rPr>
        <w:t>第三次</w:t>
      </w:r>
      <w:r>
        <w:rPr>
          <w:rFonts w:hint="eastAsia" w:ascii="宋体" w:hAnsi="宋体" w:eastAsia="宋体"/>
          <w:sz w:val="24"/>
          <w:szCs w:val="24"/>
          <w:lang w:eastAsia="zh-CN"/>
        </w:rPr>
        <w:t>）</w:t>
      </w:r>
      <w:r>
        <w:rPr>
          <w:rFonts w:hint="eastAsia" w:ascii="宋体" w:hAnsi="宋体" w:eastAsia="宋体"/>
          <w:sz w:val="24"/>
          <w:szCs w:val="24"/>
        </w:rPr>
        <w:t>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480884150"/>
      <w:bookmarkStart w:id="20" w:name="_Toc340321932"/>
      <w:bookmarkStart w:id="21" w:name="_Toc340322187"/>
      <w:bookmarkStart w:id="22" w:name="_Toc339302148"/>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248065075"/>
      <w:bookmarkStart w:id="24" w:name="_Toc180555955"/>
      <w:bookmarkStart w:id="25" w:name="_Toc226337797"/>
    </w:p>
    <w:p>
      <w:pPr>
        <w:spacing w:line="460" w:lineRule="exact"/>
        <w:ind w:firstLine="482" w:firstLineChars="200"/>
        <w:rPr>
          <w:rFonts w:ascii="宋体" w:hAnsi="宋体" w:eastAsia="宋体"/>
          <w:b/>
          <w:sz w:val="24"/>
          <w:szCs w:val="24"/>
        </w:rPr>
      </w:pPr>
      <w:bookmarkStart w:id="26" w:name="_Toc32609"/>
      <w:bookmarkStart w:id="27" w:name="_Toc180555954"/>
      <w:bookmarkStart w:id="28" w:name="_Toc340322186"/>
      <w:bookmarkStart w:id="29" w:name="_Toc480884149"/>
      <w:bookmarkStart w:id="30" w:name="_Toc339302147"/>
      <w:bookmarkStart w:id="31" w:name="_Toc340321931"/>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226337800"/>
      <w:bookmarkStart w:id="33" w:name="_Toc487553574"/>
      <w:bookmarkStart w:id="34" w:name="_Toc248065078"/>
      <w:bookmarkStart w:id="35" w:name="_Toc22159"/>
      <w:bookmarkStart w:id="36"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498451766"/>
      <w:bookmarkStart w:id="38"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340322188"/>
      <w:bookmarkStart w:id="40" w:name="_Toc340321933"/>
      <w:bookmarkStart w:id="41" w:name="_Toc339302149"/>
      <w:bookmarkStart w:id="42" w:name="_Toc480884151"/>
      <w:bookmarkStart w:id="43" w:name="_Toc16808"/>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lang w:eastAsia="zh-CN"/>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嵊州市人民医院清洗机维保服务院内采购项目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第三次</w:t>
      </w:r>
      <w:r>
        <w:rPr>
          <w:rFonts w:hint="eastAsia" w:ascii="宋体" w:hAnsi="宋体" w:eastAsia="宋体"/>
          <w:b/>
          <w:bCs/>
          <w:sz w:val="24"/>
          <w:szCs w:val="24"/>
          <w:u w:val="single"/>
          <w:lang w:eastAsia="zh-CN"/>
        </w:rPr>
        <w:t>）</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13</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7"/>
        </w:pPr>
        <w:r>
          <w:fldChar w:fldCharType="begin"/>
        </w:r>
        <w:r>
          <w:instrText xml:space="preserve"> PAGE   \* MERGEFORMAT </w:instrText>
        </w:r>
        <w:r>
          <w:fldChar w:fldCharType="separate"/>
        </w:r>
        <w:r>
          <w:rPr>
            <w:lang w:val="zh-CN"/>
          </w:rPr>
          <w:t>16</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60C71"/>
    <w:multiLevelType w:val="multilevel"/>
    <w:tmpl w:val="D3860C71"/>
    <w:lvl w:ilvl="0" w:tentative="0">
      <w:start w:val="1"/>
      <w:numFmt w:val="chineseCountingThousand"/>
      <w:pStyle w:val="2"/>
      <w:suff w:val="space"/>
      <w:lvlText w:val="第%1部分"/>
      <w:lvlJc w:val="left"/>
      <w:pPr>
        <w:tabs>
          <w:tab w:val="left" w:pos="0"/>
        </w:tabs>
        <w:ind w:left="0" w:firstLine="0"/>
      </w:pPr>
      <w:rPr>
        <w:rFonts w:hint="eastAsia"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454"/>
        </w:tabs>
        <w:ind w:left="0" w:firstLine="0"/>
      </w:pPr>
      <w:rPr>
        <w:rFonts w:hint="default" w:ascii="Times New Roman" w:hAnsi="Times New Roman" w:eastAsia="楷体_GB2312" w:cs="Times New Roman"/>
        <w:b/>
        <w:i w:val="0"/>
        <w:strike w:val="0"/>
        <w:dstrike w:val="0"/>
        <w:color w:val="auto"/>
        <w:sz w:val="21"/>
        <w:szCs w:val="21"/>
        <w:u w:val="none"/>
      </w:rPr>
    </w:lvl>
    <w:lvl w:ilvl="2" w:tentative="0">
      <w:start w:val="1"/>
      <w:numFmt w:val="decimal"/>
      <w:suff w:val="nothing"/>
      <w:lvlText w:val="%2.%3."/>
      <w:lvlJc w:val="right"/>
      <w:pPr>
        <w:tabs>
          <w:tab w:val="left" w:pos="0"/>
        </w:tabs>
        <w:ind w:left="0" w:firstLine="284"/>
      </w:pPr>
      <w:rPr>
        <w:rFonts w:hint="default" w:ascii="Times New Roman" w:hAnsi="Times New Roman" w:cs="Times New Roman"/>
        <w:b/>
        <w:i w:val="0"/>
        <w:strike w:val="0"/>
        <w:dstrike w:val="0"/>
        <w:color w:val="auto"/>
        <w:sz w:val="21"/>
        <w:szCs w:val="18"/>
        <w:u w:val="none"/>
      </w:rPr>
    </w:lvl>
    <w:lvl w:ilvl="3" w:tentative="0">
      <w:start w:val="1"/>
      <w:numFmt w:val="decimal"/>
      <w:lvlText w:val="%4)"/>
      <w:lvlJc w:val="left"/>
      <w:pPr>
        <w:tabs>
          <w:tab w:val="left" w:pos="284"/>
        </w:tabs>
        <w:ind w:left="0" w:firstLine="284"/>
      </w:pPr>
      <w:rPr>
        <w:rFonts w:hint="eastAsia"/>
        <w:b/>
        <w:i w:val="0"/>
        <w:color w:val="auto"/>
        <w:sz w:val="21"/>
      </w:rPr>
    </w:lvl>
    <w:lvl w:ilvl="4" w:tentative="0">
      <w:start w:val="1"/>
      <w:numFmt w:val="lowerLetter"/>
      <w:lvlText w:val="%5)"/>
      <w:lvlJc w:val="left"/>
      <w:pPr>
        <w:tabs>
          <w:tab w:val="left" w:pos="0"/>
        </w:tabs>
        <w:ind w:left="2604" w:hanging="420"/>
      </w:pPr>
      <w:rPr>
        <w:rFonts w:hint="eastAsia"/>
      </w:rPr>
    </w:lvl>
    <w:lvl w:ilvl="5" w:tentative="0">
      <w:start w:val="1"/>
      <w:numFmt w:val="lowerRoman"/>
      <w:lvlText w:val="%6."/>
      <w:lvlJc w:val="right"/>
      <w:pPr>
        <w:tabs>
          <w:tab w:val="left" w:pos="0"/>
        </w:tabs>
        <w:ind w:left="3024" w:hanging="420"/>
      </w:pPr>
      <w:rPr>
        <w:rFonts w:hint="eastAsia"/>
      </w:rPr>
    </w:lvl>
    <w:lvl w:ilvl="6" w:tentative="0">
      <w:start w:val="1"/>
      <w:numFmt w:val="decimal"/>
      <w:lvlText w:val="%7."/>
      <w:lvlJc w:val="left"/>
      <w:pPr>
        <w:tabs>
          <w:tab w:val="left" w:pos="0"/>
        </w:tabs>
        <w:ind w:left="3444" w:hanging="420"/>
      </w:pPr>
      <w:rPr>
        <w:rFonts w:hint="eastAsia"/>
      </w:rPr>
    </w:lvl>
    <w:lvl w:ilvl="7" w:tentative="0">
      <w:start w:val="1"/>
      <w:numFmt w:val="lowerLetter"/>
      <w:lvlText w:val="%8)"/>
      <w:lvlJc w:val="left"/>
      <w:pPr>
        <w:tabs>
          <w:tab w:val="left" w:pos="0"/>
        </w:tabs>
        <w:ind w:left="3864" w:hanging="420"/>
      </w:pPr>
      <w:rPr>
        <w:rFonts w:hint="eastAsia"/>
      </w:rPr>
    </w:lvl>
    <w:lvl w:ilvl="8" w:tentative="0">
      <w:start w:val="1"/>
      <w:numFmt w:val="lowerRoman"/>
      <w:lvlText w:val="%9."/>
      <w:lvlJc w:val="right"/>
      <w:pPr>
        <w:tabs>
          <w:tab w:val="left" w:pos="0"/>
        </w:tabs>
        <w:ind w:left="4284" w:hanging="420"/>
      </w:pPr>
      <w:rPr>
        <w:rFonts w:hint="eastAsia"/>
      </w:rPr>
    </w:lvl>
  </w:abstractNum>
  <w:abstractNum w:abstractNumId="1">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3A9AC98"/>
    <w:multiLevelType w:val="singleLevel"/>
    <w:tmpl w:val="13A9AC98"/>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95083"/>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49875C5"/>
    <w:rsid w:val="053960A1"/>
    <w:rsid w:val="06EC5870"/>
    <w:rsid w:val="07774812"/>
    <w:rsid w:val="09483FB6"/>
    <w:rsid w:val="09587CE4"/>
    <w:rsid w:val="09921243"/>
    <w:rsid w:val="0C013541"/>
    <w:rsid w:val="0C37799C"/>
    <w:rsid w:val="0C910C07"/>
    <w:rsid w:val="0CA27847"/>
    <w:rsid w:val="0CEE1058"/>
    <w:rsid w:val="0D194B21"/>
    <w:rsid w:val="0D2A42A8"/>
    <w:rsid w:val="0D34529F"/>
    <w:rsid w:val="0D4F305F"/>
    <w:rsid w:val="0D9848DC"/>
    <w:rsid w:val="0DB136CE"/>
    <w:rsid w:val="0E1B1632"/>
    <w:rsid w:val="0ED4654A"/>
    <w:rsid w:val="102067C3"/>
    <w:rsid w:val="103D5E34"/>
    <w:rsid w:val="108A05B8"/>
    <w:rsid w:val="10915F18"/>
    <w:rsid w:val="10A7339A"/>
    <w:rsid w:val="10F0539D"/>
    <w:rsid w:val="11AB188E"/>
    <w:rsid w:val="12BF484E"/>
    <w:rsid w:val="13DE0B49"/>
    <w:rsid w:val="14E21050"/>
    <w:rsid w:val="14EA3EDE"/>
    <w:rsid w:val="16412291"/>
    <w:rsid w:val="16BA66D8"/>
    <w:rsid w:val="17356A1D"/>
    <w:rsid w:val="178F79B5"/>
    <w:rsid w:val="17D854D6"/>
    <w:rsid w:val="19800165"/>
    <w:rsid w:val="1A5326BB"/>
    <w:rsid w:val="1B956B70"/>
    <w:rsid w:val="1CEF6B87"/>
    <w:rsid w:val="1D617DC0"/>
    <w:rsid w:val="1E803A9B"/>
    <w:rsid w:val="1EA0654E"/>
    <w:rsid w:val="1F3D145F"/>
    <w:rsid w:val="1F5F0B35"/>
    <w:rsid w:val="203B4BD3"/>
    <w:rsid w:val="20E45483"/>
    <w:rsid w:val="2107473E"/>
    <w:rsid w:val="21BB54E6"/>
    <w:rsid w:val="222D671F"/>
    <w:rsid w:val="2316313B"/>
    <w:rsid w:val="2445130D"/>
    <w:rsid w:val="24AF0728"/>
    <w:rsid w:val="24F2272A"/>
    <w:rsid w:val="2547654F"/>
    <w:rsid w:val="261E75F5"/>
    <w:rsid w:val="281100C9"/>
    <w:rsid w:val="29415F58"/>
    <w:rsid w:val="29DE193E"/>
    <w:rsid w:val="29FD7B7F"/>
    <w:rsid w:val="2A17081E"/>
    <w:rsid w:val="2A467631"/>
    <w:rsid w:val="2A554419"/>
    <w:rsid w:val="2A8C4F5A"/>
    <w:rsid w:val="2AB22C1B"/>
    <w:rsid w:val="2B254A35"/>
    <w:rsid w:val="2BBD43D2"/>
    <w:rsid w:val="2C276000"/>
    <w:rsid w:val="2C3C240E"/>
    <w:rsid w:val="2CAF1F02"/>
    <w:rsid w:val="2CB43665"/>
    <w:rsid w:val="2D3816C0"/>
    <w:rsid w:val="2D726F1C"/>
    <w:rsid w:val="2E51235A"/>
    <w:rsid w:val="2E6835F9"/>
    <w:rsid w:val="2F157562"/>
    <w:rsid w:val="2F464BF2"/>
    <w:rsid w:val="2F874408"/>
    <w:rsid w:val="300F0E69"/>
    <w:rsid w:val="30992DCA"/>
    <w:rsid w:val="30EB624E"/>
    <w:rsid w:val="310F0A0C"/>
    <w:rsid w:val="316C7AA1"/>
    <w:rsid w:val="317A747F"/>
    <w:rsid w:val="319A2B6E"/>
    <w:rsid w:val="321C1E43"/>
    <w:rsid w:val="3303260B"/>
    <w:rsid w:val="33284D3C"/>
    <w:rsid w:val="33681E65"/>
    <w:rsid w:val="337C6DD9"/>
    <w:rsid w:val="34785525"/>
    <w:rsid w:val="34970BC5"/>
    <w:rsid w:val="34CE536E"/>
    <w:rsid w:val="35434A4D"/>
    <w:rsid w:val="35732A5E"/>
    <w:rsid w:val="358E506D"/>
    <w:rsid w:val="35BD6AB6"/>
    <w:rsid w:val="36133FC9"/>
    <w:rsid w:val="36DF7544"/>
    <w:rsid w:val="36EF24B4"/>
    <w:rsid w:val="3789295D"/>
    <w:rsid w:val="37CB6B3A"/>
    <w:rsid w:val="38C32B4C"/>
    <w:rsid w:val="398843D5"/>
    <w:rsid w:val="39D304D0"/>
    <w:rsid w:val="3A6B16E8"/>
    <w:rsid w:val="3AB60324"/>
    <w:rsid w:val="3AD16E8E"/>
    <w:rsid w:val="3B017371"/>
    <w:rsid w:val="3CA80C93"/>
    <w:rsid w:val="3D6A0DD0"/>
    <w:rsid w:val="3D91299A"/>
    <w:rsid w:val="3DCC4178"/>
    <w:rsid w:val="3E986294"/>
    <w:rsid w:val="3F8F64D8"/>
    <w:rsid w:val="3FB52E94"/>
    <w:rsid w:val="3FD633C9"/>
    <w:rsid w:val="40790653"/>
    <w:rsid w:val="407C66AE"/>
    <w:rsid w:val="40C06849"/>
    <w:rsid w:val="41796402"/>
    <w:rsid w:val="41F87A1B"/>
    <w:rsid w:val="43182221"/>
    <w:rsid w:val="43452E2C"/>
    <w:rsid w:val="446D1ED1"/>
    <w:rsid w:val="448F2D07"/>
    <w:rsid w:val="44E9469A"/>
    <w:rsid w:val="44F3082D"/>
    <w:rsid w:val="452C3E8A"/>
    <w:rsid w:val="45562AD0"/>
    <w:rsid w:val="468E27CD"/>
    <w:rsid w:val="47105324"/>
    <w:rsid w:val="483B1F59"/>
    <w:rsid w:val="48CF7884"/>
    <w:rsid w:val="48F92C46"/>
    <w:rsid w:val="49383A30"/>
    <w:rsid w:val="4A323C48"/>
    <w:rsid w:val="4AD77C59"/>
    <w:rsid w:val="4AED1DFC"/>
    <w:rsid w:val="4AEE787E"/>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805F74"/>
    <w:rsid w:val="52AC7CC4"/>
    <w:rsid w:val="53DA11A0"/>
    <w:rsid w:val="548206B4"/>
    <w:rsid w:val="551B2E31"/>
    <w:rsid w:val="55AC6E9D"/>
    <w:rsid w:val="55E66A13"/>
    <w:rsid w:val="56245E64"/>
    <w:rsid w:val="562478D7"/>
    <w:rsid w:val="57BC467E"/>
    <w:rsid w:val="57FE14D7"/>
    <w:rsid w:val="5A0F1650"/>
    <w:rsid w:val="5A553347"/>
    <w:rsid w:val="5A5752C7"/>
    <w:rsid w:val="5A951B44"/>
    <w:rsid w:val="5AA10BBF"/>
    <w:rsid w:val="5BBA168B"/>
    <w:rsid w:val="5BD02109"/>
    <w:rsid w:val="5C1C52C5"/>
    <w:rsid w:val="5C5A5991"/>
    <w:rsid w:val="5C9E23A4"/>
    <w:rsid w:val="5CB0091F"/>
    <w:rsid w:val="5D2D2508"/>
    <w:rsid w:val="5D3316EB"/>
    <w:rsid w:val="5D675DE3"/>
    <w:rsid w:val="5ED00919"/>
    <w:rsid w:val="5F9D47EA"/>
    <w:rsid w:val="600F12A5"/>
    <w:rsid w:val="608060E1"/>
    <w:rsid w:val="60DA7A74"/>
    <w:rsid w:val="6127619E"/>
    <w:rsid w:val="615A3846"/>
    <w:rsid w:val="61E01520"/>
    <w:rsid w:val="61FA20CA"/>
    <w:rsid w:val="62325AA7"/>
    <w:rsid w:val="62857AB0"/>
    <w:rsid w:val="63EC3B7F"/>
    <w:rsid w:val="640C0830"/>
    <w:rsid w:val="641E0DFC"/>
    <w:rsid w:val="64511D70"/>
    <w:rsid w:val="64787452"/>
    <w:rsid w:val="64CC6C99"/>
    <w:rsid w:val="65302F12"/>
    <w:rsid w:val="654031AC"/>
    <w:rsid w:val="66117C3F"/>
    <w:rsid w:val="66353961"/>
    <w:rsid w:val="674006F3"/>
    <w:rsid w:val="68845B0B"/>
    <w:rsid w:val="68BD7DAE"/>
    <w:rsid w:val="693C4CB6"/>
    <w:rsid w:val="69B610FC"/>
    <w:rsid w:val="69D16342"/>
    <w:rsid w:val="6A206232"/>
    <w:rsid w:val="6A3B6DD7"/>
    <w:rsid w:val="6A763739"/>
    <w:rsid w:val="6AFC4C97"/>
    <w:rsid w:val="6B6D624F"/>
    <w:rsid w:val="6C8F3454"/>
    <w:rsid w:val="6DDC75D1"/>
    <w:rsid w:val="6E9C3493"/>
    <w:rsid w:val="6EDE2373"/>
    <w:rsid w:val="6F22172A"/>
    <w:rsid w:val="6FE55124"/>
    <w:rsid w:val="704F492D"/>
    <w:rsid w:val="70B25FF8"/>
    <w:rsid w:val="70E417C4"/>
    <w:rsid w:val="71327344"/>
    <w:rsid w:val="71706E29"/>
    <w:rsid w:val="717C2696"/>
    <w:rsid w:val="717E19C2"/>
    <w:rsid w:val="71B82AA1"/>
    <w:rsid w:val="72783109"/>
    <w:rsid w:val="7312785A"/>
    <w:rsid w:val="73DF77B1"/>
    <w:rsid w:val="74183BB2"/>
    <w:rsid w:val="74DC48C7"/>
    <w:rsid w:val="75F41B11"/>
    <w:rsid w:val="760A4C9D"/>
    <w:rsid w:val="766B0856"/>
    <w:rsid w:val="7686083E"/>
    <w:rsid w:val="76DC26CB"/>
    <w:rsid w:val="78DD2859"/>
    <w:rsid w:val="799D57E6"/>
    <w:rsid w:val="79AB41AB"/>
    <w:rsid w:val="7AA879C6"/>
    <w:rsid w:val="7AB855E2"/>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numPr>
        <w:ilvl w:val="0"/>
        <w:numId w:val="1"/>
      </w:numPr>
      <w:adjustRightInd w:val="0"/>
      <w:snapToGrid w:val="0"/>
      <w:spacing w:line="400" w:lineRule="exact"/>
      <w:jc w:val="center"/>
      <w:outlineLvl w:val="0"/>
    </w:pPr>
    <w:rPr>
      <w:rFonts w:eastAsia="微软雅黑"/>
      <w:b/>
      <w:spacing w:val="5"/>
      <w:kern w:val="28"/>
      <w:sz w:val="24"/>
    </w:rPr>
  </w:style>
  <w:style w:type="paragraph" w:styleId="3">
    <w:name w:val="Body Text"/>
    <w:basedOn w:val="1"/>
    <w:link w:val="17"/>
    <w:semiHidden/>
    <w:unhideWhenUsed/>
    <w:qFormat/>
    <w:uiPriority w:val="99"/>
    <w:pPr>
      <w:spacing w:after="120"/>
    </w:pPr>
  </w:style>
  <w:style w:type="paragraph" w:styleId="4">
    <w:name w:val="Body Text Indent"/>
    <w:basedOn w:val="1"/>
    <w:link w:val="16"/>
    <w:qFormat/>
    <w:uiPriority w:val="0"/>
    <w:pPr>
      <w:spacing w:line="180" w:lineRule="atLeast"/>
      <w:ind w:firstLine="566" w:firstLineChars="200"/>
      <w:jc w:val="left"/>
    </w:pPr>
    <w:rPr>
      <w:rFonts w:ascii="宋体" w:hAnsi="宋体" w:eastAsia="宋体" w:cs="Times New Roman"/>
      <w:sz w:val="28"/>
      <w:szCs w:val="20"/>
    </w:rPr>
  </w:style>
  <w:style w:type="paragraph" w:styleId="5">
    <w:name w:val="Plain Text"/>
    <w:basedOn w:val="1"/>
    <w:link w:val="20"/>
    <w:qFormat/>
    <w:uiPriority w:val="0"/>
    <w:rPr>
      <w:rFonts w:ascii="宋体" w:hAnsi="Courier New"/>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link w:val="18"/>
    <w:qFormat/>
    <w:uiPriority w:val="0"/>
    <w:pPr>
      <w:ind w:firstLine="420" w:firstLineChars="100"/>
    </w:pPr>
    <w:rPr>
      <w:rFonts w:ascii="Times New Roman" w:hAnsi="Times New Roman" w:eastAsia="宋体" w:cs="Times New Roman"/>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正文文本缩进 Char"/>
    <w:basedOn w:val="12"/>
    <w:link w:val="4"/>
    <w:qFormat/>
    <w:uiPriority w:val="0"/>
    <w:rPr>
      <w:rFonts w:ascii="宋体" w:hAnsi="宋体" w:eastAsia="宋体" w:cs="Times New Roman"/>
      <w:sz w:val="28"/>
      <w:szCs w:val="20"/>
    </w:rPr>
  </w:style>
  <w:style w:type="character" w:customStyle="1" w:styleId="17">
    <w:name w:val="正文文本 Char"/>
    <w:basedOn w:val="12"/>
    <w:link w:val="3"/>
    <w:semiHidden/>
    <w:qFormat/>
    <w:uiPriority w:val="99"/>
  </w:style>
  <w:style w:type="character" w:customStyle="1" w:styleId="18">
    <w:name w:val="正文首行缩进 Char"/>
    <w:basedOn w:val="17"/>
    <w:link w:val="9"/>
    <w:qFormat/>
    <w:uiPriority w:val="0"/>
    <w:rPr>
      <w:rFonts w:ascii="Times New Roman" w:hAnsi="Times New Roman" w:eastAsia="宋体" w:cs="Times New Roman"/>
      <w:szCs w:val="20"/>
    </w:rPr>
  </w:style>
  <w:style w:type="paragraph" w:styleId="19">
    <w:name w:val="List Paragraph"/>
    <w:basedOn w:val="1"/>
    <w:qFormat/>
    <w:uiPriority w:val="34"/>
    <w:pPr>
      <w:ind w:firstLine="420" w:firstLineChars="200"/>
    </w:pPr>
  </w:style>
  <w:style w:type="character" w:customStyle="1" w:styleId="20">
    <w:name w:val="纯文本 Char"/>
    <w:link w:val="5"/>
    <w:qFormat/>
    <w:uiPriority w:val="0"/>
    <w:rPr>
      <w:rFonts w:ascii="宋体" w:hAnsi="Courier New"/>
    </w:rPr>
  </w:style>
  <w:style w:type="character" w:customStyle="1" w:styleId="21">
    <w:name w:val="纯文本 Char1"/>
    <w:basedOn w:val="12"/>
    <w:semiHidden/>
    <w:qFormat/>
    <w:uiPriority w:val="99"/>
    <w:rPr>
      <w:rFonts w:ascii="宋体" w:hAnsi="Courier New" w:eastAsia="宋体" w:cs="Courier New"/>
      <w:szCs w:val="21"/>
    </w:rPr>
  </w:style>
  <w:style w:type="character" w:customStyle="1" w:styleId="22">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7</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Administrator</cp:lastModifiedBy>
  <cp:lastPrinted>2019-09-17T07:39:00Z</cp:lastPrinted>
  <dcterms:modified xsi:type="dcterms:W3CDTF">2025-10-24T01:00:49Z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