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E52" w:rsidRDefault="00F30E57">
      <w:pPr>
        <w:spacing w:line="700" w:lineRule="exact"/>
        <w:jc w:val="center"/>
        <w:rPr>
          <w:rFonts w:ascii="宋体" w:hAnsi="宋体" w:cs="宋体"/>
          <w:b/>
          <w:kern w:val="0"/>
          <w:sz w:val="36"/>
          <w:szCs w:val="36"/>
        </w:rPr>
      </w:pPr>
      <w:r>
        <w:rPr>
          <w:rFonts w:ascii="宋体" w:hAnsi="宋体" w:cs="宋体" w:hint="eastAsia"/>
          <w:b/>
          <w:kern w:val="0"/>
          <w:sz w:val="36"/>
          <w:szCs w:val="36"/>
        </w:rPr>
        <w:t>嵊州市人民</w:t>
      </w:r>
      <w:proofErr w:type="gramStart"/>
      <w:r>
        <w:rPr>
          <w:rFonts w:ascii="宋体" w:hAnsi="宋体" w:cs="宋体" w:hint="eastAsia"/>
          <w:b/>
          <w:kern w:val="0"/>
          <w:sz w:val="36"/>
          <w:szCs w:val="36"/>
        </w:rPr>
        <w:t>医院</w:t>
      </w:r>
      <w:r w:rsidR="00966C7B" w:rsidRPr="00920632">
        <w:rPr>
          <w:rFonts w:ascii="宋体" w:eastAsia="宋体" w:hAnsi="宋体" w:cs="宋体" w:hint="eastAsia"/>
          <w:b/>
          <w:color w:val="000000" w:themeColor="text1"/>
          <w:kern w:val="0"/>
          <w:sz w:val="36"/>
          <w:szCs w:val="36"/>
        </w:rPr>
        <w:t>超</w:t>
      </w:r>
      <w:proofErr w:type="gramEnd"/>
      <w:r w:rsidR="00966C7B" w:rsidRPr="00920632">
        <w:rPr>
          <w:rFonts w:ascii="宋体" w:eastAsia="宋体" w:hAnsi="宋体" w:cs="宋体" w:hint="eastAsia"/>
          <w:b/>
          <w:color w:val="000000" w:themeColor="text1"/>
          <w:kern w:val="0"/>
          <w:sz w:val="36"/>
          <w:szCs w:val="36"/>
        </w:rPr>
        <w:t>脉冲等离子</w:t>
      </w:r>
      <w:proofErr w:type="gramStart"/>
      <w:r w:rsidR="00966C7B" w:rsidRPr="00920632">
        <w:rPr>
          <w:rFonts w:ascii="宋体" w:eastAsia="宋体" w:hAnsi="宋体" w:cs="宋体" w:hint="eastAsia"/>
          <w:b/>
          <w:color w:val="000000" w:themeColor="text1"/>
          <w:kern w:val="0"/>
          <w:sz w:val="36"/>
          <w:szCs w:val="36"/>
        </w:rPr>
        <w:t>电切环等</w:t>
      </w:r>
      <w:proofErr w:type="gramEnd"/>
      <w:r>
        <w:rPr>
          <w:rFonts w:ascii="宋体" w:hAnsi="宋体" w:cs="宋体" w:hint="eastAsia"/>
          <w:b/>
          <w:kern w:val="0"/>
          <w:sz w:val="36"/>
          <w:szCs w:val="36"/>
        </w:rPr>
        <w:t>采购项目</w:t>
      </w:r>
      <w:r w:rsidR="00A477AD">
        <w:rPr>
          <w:rFonts w:ascii="宋体" w:hAnsi="宋体" w:cs="宋体" w:hint="eastAsia"/>
          <w:b/>
          <w:kern w:val="0"/>
          <w:sz w:val="36"/>
          <w:szCs w:val="36"/>
        </w:rPr>
        <w:t>（第二次）</w:t>
      </w:r>
    </w:p>
    <w:p w:rsidR="00ED3E52" w:rsidRDefault="00F30E57">
      <w:pPr>
        <w:spacing w:line="700" w:lineRule="exact"/>
        <w:jc w:val="center"/>
        <w:rPr>
          <w:rFonts w:ascii="宋体" w:hAnsi="宋体" w:cs="宋体"/>
          <w:sz w:val="30"/>
          <w:szCs w:val="30"/>
        </w:rPr>
      </w:pPr>
      <w:r>
        <w:rPr>
          <w:rFonts w:ascii="宋体" w:hAnsi="宋体" w:cs="宋体" w:hint="eastAsia"/>
          <w:sz w:val="36"/>
        </w:rPr>
        <w:t>（项目编号：</w:t>
      </w:r>
      <w:r>
        <w:rPr>
          <w:rFonts w:ascii="宋体" w:hAnsi="宋体" w:cs="宋体"/>
          <w:sz w:val="36"/>
        </w:rPr>
        <w:t>2022-03</w:t>
      </w:r>
      <w:r>
        <w:rPr>
          <w:rFonts w:ascii="宋体" w:hAnsi="宋体" w:cs="宋体" w:hint="eastAsia"/>
          <w:sz w:val="36"/>
        </w:rPr>
        <w:t>）</w:t>
      </w:r>
    </w:p>
    <w:p w:rsidR="00ED3E52" w:rsidRDefault="00ED3E52">
      <w:pPr>
        <w:spacing w:line="500" w:lineRule="exact"/>
        <w:jc w:val="center"/>
        <w:rPr>
          <w:rFonts w:ascii="宋体" w:hAnsi="宋体" w:cs="宋体"/>
          <w:b/>
          <w:w w:val="150"/>
          <w:sz w:val="44"/>
        </w:rPr>
      </w:pPr>
    </w:p>
    <w:p w:rsidR="00ED3E52" w:rsidRDefault="00ED3E52">
      <w:pPr>
        <w:snapToGrid w:val="0"/>
        <w:spacing w:line="800" w:lineRule="exact"/>
        <w:jc w:val="center"/>
        <w:rPr>
          <w:rFonts w:ascii="宋体" w:hAnsi="宋体" w:cs="宋体"/>
          <w:b/>
          <w:sz w:val="52"/>
          <w:szCs w:val="52"/>
        </w:rPr>
      </w:pPr>
    </w:p>
    <w:p w:rsidR="00ED3E52" w:rsidRDefault="00ED3E52">
      <w:pPr>
        <w:snapToGrid w:val="0"/>
        <w:spacing w:line="800" w:lineRule="exact"/>
        <w:jc w:val="center"/>
        <w:rPr>
          <w:rFonts w:ascii="宋体" w:hAnsi="宋体" w:cs="宋体"/>
          <w:b/>
          <w:sz w:val="52"/>
          <w:szCs w:val="52"/>
        </w:rPr>
      </w:pPr>
    </w:p>
    <w:p w:rsidR="00ED3E52" w:rsidRDefault="00ED3E52">
      <w:pPr>
        <w:snapToGrid w:val="0"/>
        <w:spacing w:line="800" w:lineRule="exact"/>
        <w:jc w:val="center"/>
        <w:rPr>
          <w:rFonts w:ascii="宋体" w:hAnsi="宋体" w:cs="宋体"/>
          <w:b/>
          <w:sz w:val="52"/>
          <w:szCs w:val="52"/>
        </w:rPr>
      </w:pPr>
    </w:p>
    <w:p w:rsidR="00ED3E52" w:rsidRDefault="00F30E57">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ED3E52" w:rsidRDefault="00ED3E52">
      <w:pPr>
        <w:jc w:val="center"/>
        <w:rPr>
          <w:rFonts w:ascii="宋体" w:hAnsi="宋体" w:cs="宋体"/>
          <w:b/>
          <w:w w:val="150"/>
          <w:sz w:val="44"/>
        </w:rPr>
      </w:pPr>
    </w:p>
    <w:p w:rsidR="00ED3E52" w:rsidRDefault="00ED3E52">
      <w:pPr>
        <w:rPr>
          <w:rFonts w:ascii="宋体" w:hAnsi="宋体" w:cs="宋体"/>
          <w:sz w:val="44"/>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F30E57">
      <w:pPr>
        <w:spacing w:line="580" w:lineRule="exact"/>
        <w:jc w:val="center"/>
        <w:rPr>
          <w:rFonts w:ascii="宋体" w:hAnsi="宋体" w:cs="宋体"/>
          <w:bCs/>
          <w:sz w:val="36"/>
        </w:rPr>
      </w:pPr>
      <w:r>
        <w:rPr>
          <w:rFonts w:ascii="宋体" w:hAnsi="宋体" w:cs="宋体" w:hint="eastAsia"/>
          <w:bCs/>
          <w:sz w:val="36"/>
        </w:rPr>
        <w:lastRenderedPageBreak/>
        <w:t>采购单位：嵊州市人民医院</w:t>
      </w:r>
    </w:p>
    <w:p w:rsidR="00ED3E52" w:rsidRDefault="00F30E57">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Pr>
          <w:rFonts w:ascii="宋体" w:hAnsi="宋体" w:cs="宋体"/>
          <w:bCs/>
          <w:sz w:val="28"/>
          <w:szCs w:val="28"/>
        </w:rPr>
        <w:t>2</w:t>
      </w:r>
      <w:r>
        <w:rPr>
          <w:rFonts w:ascii="宋体" w:hAnsi="宋体" w:cs="宋体" w:hint="eastAsia"/>
          <w:bCs/>
          <w:sz w:val="28"/>
          <w:szCs w:val="28"/>
        </w:rPr>
        <w:t>年</w:t>
      </w:r>
      <w:r w:rsidR="000240FF">
        <w:rPr>
          <w:rFonts w:ascii="宋体" w:hAnsi="宋体" w:cs="宋体"/>
          <w:bCs/>
          <w:sz w:val="28"/>
          <w:szCs w:val="28"/>
        </w:rPr>
        <w:t>7</w:t>
      </w:r>
      <w:r>
        <w:rPr>
          <w:rFonts w:ascii="宋体" w:hAnsi="宋体" w:cs="宋体" w:hint="eastAsia"/>
          <w:bCs/>
          <w:sz w:val="28"/>
          <w:szCs w:val="28"/>
        </w:rPr>
        <w:t>月</w:t>
      </w:r>
    </w:p>
    <w:p w:rsidR="00ED3E52" w:rsidRDefault="00ED3E52">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rsidR="00ED3E52" w:rsidRDefault="00F30E57">
          <w:pPr>
            <w:jc w:val="center"/>
            <w:rPr>
              <w:b/>
              <w:bCs/>
              <w:sz w:val="32"/>
              <w:szCs w:val="32"/>
            </w:rPr>
          </w:pPr>
          <w:r>
            <w:rPr>
              <w:rFonts w:ascii="宋体" w:eastAsia="宋体" w:hAnsi="宋体"/>
              <w:b/>
              <w:bCs/>
              <w:sz w:val="32"/>
              <w:szCs w:val="32"/>
            </w:rPr>
            <w:t>目录</w:t>
          </w:r>
        </w:p>
        <w:p w:rsidR="00ED3E52" w:rsidRDefault="00F30E57">
          <w:pPr>
            <w:pStyle w:val="WPSOffice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hyperlink>
        </w:p>
        <w:p w:rsidR="00ED3E52" w:rsidRDefault="00A85EF1">
          <w:pPr>
            <w:pStyle w:val="WPSOffice1"/>
            <w:tabs>
              <w:tab w:val="right" w:leader="dot" w:pos="8306"/>
            </w:tabs>
            <w:rPr>
              <w:b/>
              <w:bCs/>
              <w:sz w:val="28"/>
              <w:szCs w:val="28"/>
            </w:rPr>
          </w:pPr>
          <w:hyperlink w:anchor="_Toc19889" w:history="1">
            <w:r w:rsidR="00F30E57">
              <w:rPr>
                <w:rFonts w:hint="eastAsia"/>
                <w:b/>
                <w:bCs/>
                <w:sz w:val="28"/>
                <w:szCs w:val="28"/>
              </w:rPr>
              <w:t>第二部分招标要求</w:t>
            </w:r>
            <w:r w:rsidR="00F30E57">
              <w:rPr>
                <w:b/>
                <w:bCs/>
                <w:sz w:val="28"/>
                <w:szCs w:val="28"/>
              </w:rPr>
              <w:tab/>
            </w:r>
            <w:r w:rsidR="00F30E57">
              <w:rPr>
                <w:b/>
                <w:bCs/>
                <w:sz w:val="28"/>
                <w:szCs w:val="28"/>
              </w:rPr>
              <w:fldChar w:fldCharType="begin"/>
            </w:r>
            <w:r w:rsidR="00F30E57">
              <w:rPr>
                <w:b/>
                <w:bCs/>
                <w:sz w:val="28"/>
                <w:szCs w:val="28"/>
              </w:rPr>
              <w:instrText xml:space="preserve"> PAGEREF _Toc19889 </w:instrText>
            </w:r>
            <w:r w:rsidR="00F30E57">
              <w:rPr>
                <w:b/>
                <w:bCs/>
                <w:sz w:val="28"/>
                <w:szCs w:val="28"/>
              </w:rPr>
              <w:fldChar w:fldCharType="separate"/>
            </w:r>
            <w:r w:rsidR="00F30E57">
              <w:rPr>
                <w:b/>
                <w:bCs/>
                <w:sz w:val="28"/>
                <w:szCs w:val="28"/>
              </w:rPr>
              <w:t>5</w:t>
            </w:r>
            <w:r w:rsidR="00F30E57">
              <w:rPr>
                <w:b/>
                <w:bCs/>
                <w:sz w:val="28"/>
                <w:szCs w:val="28"/>
              </w:rPr>
              <w:fldChar w:fldCharType="end"/>
            </w:r>
          </w:hyperlink>
        </w:p>
        <w:p w:rsidR="00ED3E52" w:rsidRDefault="00A85EF1">
          <w:pPr>
            <w:pStyle w:val="WPSOffice1"/>
            <w:tabs>
              <w:tab w:val="right" w:leader="dot" w:pos="8306"/>
            </w:tabs>
            <w:rPr>
              <w:b/>
              <w:bCs/>
            </w:rPr>
          </w:pPr>
          <w:hyperlink w:anchor="_Toc16734" w:history="1">
            <w:r w:rsidR="00F30E57">
              <w:rPr>
                <w:rFonts w:hint="eastAsia"/>
                <w:b/>
                <w:bCs/>
                <w:sz w:val="28"/>
                <w:szCs w:val="28"/>
              </w:rPr>
              <w:t>第三部分投标文件的格式</w:t>
            </w:r>
            <w:r w:rsidR="00F30E57">
              <w:rPr>
                <w:b/>
                <w:bCs/>
                <w:sz w:val="28"/>
                <w:szCs w:val="28"/>
              </w:rPr>
              <w:tab/>
            </w:r>
            <w:r w:rsidR="00A477AD">
              <w:rPr>
                <w:b/>
                <w:bCs/>
                <w:sz w:val="28"/>
                <w:szCs w:val="28"/>
              </w:rPr>
              <w:t>11</w:t>
            </w:r>
          </w:hyperlink>
        </w:p>
        <w:p w:rsidR="00ED3E52" w:rsidRDefault="00F30E57">
          <w:pPr>
            <w:ind w:right="480"/>
            <w:jc w:val="center"/>
            <w:rPr>
              <w:rFonts w:ascii="宋体" w:hAnsi="宋体" w:cs="宋体"/>
              <w:bCs/>
              <w:szCs w:val="32"/>
            </w:rPr>
          </w:pPr>
          <w:r>
            <w:rPr>
              <w:rFonts w:ascii="宋体" w:hAnsi="宋体" w:cs="宋体"/>
              <w:b/>
              <w:bCs/>
              <w:szCs w:val="32"/>
            </w:rPr>
            <w:fldChar w:fldCharType="end"/>
          </w:r>
        </w:p>
      </w:sdtContent>
    </w:sdt>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rsidP="00A477AD">
      <w:pPr>
        <w:ind w:right="480"/>
        <w:rPr>
          <w:rFonts w:ascii="宋体" w:hAnsi="宋体" w:cs="宋体"/>
          <w:bCs/>
          <w:szCs w:val="32"/>
        </w:rPr>
      </w:pPr>
    </w:p>
    <w:p w:rsidR="00ED3E52" w:rsidRDefault="00ED3E52">
      <w:pPr>
        <w:ind w:right="480"/>
        <w:rPr>
          <w:rFonts w:ascii="宋体" w:hAnsi="宋体" w:cs="宋体"/>
          <w:bCs/>
          <w:szCs w:val="32"/>
        </w:rPr>
      </w:pPr>
    </w:p>
    <w:p w:rsidR="00ED3E52" w:rsidRDefault="00F30E57">
      <w:pPr>
        <w:pStyle w:val="1"/>
        <w:spacing w:before="20" w:after="20"/>
        <w:jc w:val="center"/>
        <w:rPr>
          <w:sz w:val="24"/>
          <w:szCs w:val="24"/>
        </w:rPr>
      </w:pPr>
      <w:bookmarkStart w:id="1" w:name="_Toc21567"/>
      <w:r>
        <w:rPr>
          <w:rFonts w:hint="eastAsia"/>
          <w:sz w:val="24"/>
          <w:szCs w:val="24"/>
        </w:rPr>
        <w:t>第一部分采购公告</w:t>
      </w:r>
      <w:bookmarkEnd w:id="1"/>
    </w:p>
    <w:p w:rsidR="00ED3E52" w:rsidRDefault="00F30E57">
      <w:pPr>
        <w:pStyle w:val="afb"/>
        <w:ind w:firstLine="480"/>
        <w:jc w:val="left"/>
        <w:rPr>
          <w:rFonts w:ascii="宋体" w:eastAsia="宋体" w:hAnsi="宋体"/>
          <w:sz w:val="24"/>
          <w:szCs w:val="24"/>
        </w:rPr>
      </w:pPr>
      <w:r>
        <w:rPr>
          <w:rFonts w:ascii="宋体" w:eastAsia="宋体" w:hAnsi="宋体" w:hint="eastAsia"/>
          <w:sz w:val="24"/>
          <w:szCs w:val="24"/>
        </w:rPr>
        <w:t>根据我院临床科室发展需要和耗材采购计划，现需采购一批耗材，</w:t>
      </w:r>
      <w:proofErr w:type="gramStart"/>
      <w:r>
        <w:rPr>
          <w:rFonts w:ascii="宋体" w:eastAsia="宋体" w:hAnsi="宋体" w:hint="eastAsia"/>
          <w:sz w:val="24"/>
          <w:szCs w:val="24"/>
        </w:rPr>
        <w:t>请符合</w:t>
      </w:r>
      <w:proofErr w:type="gramEnd"/>
      <w:r>
        <w:rPr>
          <w:rFonts w:ascii="宋体" w:eastAsia="宋体" w:hAnsi="宋体" w:hint="eastAsia"/>
          <w:sz w:val="24"/>
          <w:szCs w:val="24"/>
        </w:rPr>
        <w:t>资质的供应商积极参与。</w:t>
      </w:r>
    </w:p>
    <w:p w:rsidR="00ED3E52" w:rsidRDefault="00F30E57">
      <w:pPr>
        <w:rPr>
          <w:rFonts w:ascii="宋体" w:eastAsia="宋体" w:hAnsi="宋体"/>
          <w:sz w:val="24"/>
          <w:szCs w:val="24"/>
        </w:rPr>
      </w:pPr>
      <w:r>
        <w:rPr>
          <w:rFonts w:ascii="宋体" w:eastAsia="宋体" w:hAnsi="宋体" w:hint="eastAsia"/>
          <w:sz w:val="24"/>
          <w:szCs w:val="24"/>
        </w:rPr>
        <w:t>一、项目编号：2</w:t>
      </w:r>
      <w:r>
        <w:rPr>
          <w:rFonts w:ascii="宋体" w:eastAsia="宋体" w:hAnsi="宋体"/>
          <w:sz w:val="24"/>
          <w:szCs w:val="24"/>
        </w:rPr>
        <w:t>022-03</w:t>
      </w:r>
    </w:p>
    <w:p w:rsidR="00ED3E52" w:rsidRDefault="00F30E57">
      <w:pPr>
        <w:rPr>
          <w:rFonts w:ascii="宋体" w:eastAsia="宋体" w:hAnsi="宋体"/>
          <w:sz w:val="24"/>
          <w:szCs w:val="24"/>
        </w:rPr>
      </w:pPr>
      <w:r>
        <w:rPr>
          <w:rFonts w:ascii="宋体" w:eastAsia="宋体" w:hAnsi="宋体" w:hint="eastAsia"/>
          <w:sz w:val="24"/>
          <w:szCs w:val="24"/>
        </w:rPr>
        <w:t>二、采购方式：院内招标采购</w:t>
      </w:r>
    </w:p>
    <w:p w:rsidR="00ED3E52" w:rsidRDefault="00F30E57">
      <w:pPr>
        <w:rPr>
          <w:rFonts w:ascii="宋体" w:eastAsia="宋体" w:hAnsi="宋体"/>
          <w:sz w:val="24"/>
          <w:szCs w:val="24"/>
        </w:rPr>
      </w:pPr>
      <w:r>
        <w:rPr>
          <w:rFonts w:ascii="宋体" w:eastAsia="宋体" w:hAnsi="宋体" w:hint="eastAsia"/>
          <w:sz w:val="24"/>
          <w:szCs w:val="24"/>
        </w:rPr>
        <w:t>三、投标供应商资格要求：</w:t>
      </w:r>
    </w:p>
    <w:p w:rsidR="00ED3E52" w:rsidRDefault="00F30E57">
      <w:pPr>
        <w:spacing w:line="4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满足《中华人民共和国政府采购法》第二十二条规定；</w:t>
      </w:r>
    </w:p>
    <w:p w:rsidR="00ED3E52" w:rsidRDefault="00F30E57">
      <w:pPr>
        <w:ind w:firstLineChars="200"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投标人具有合法取得的营业执照、医疗器械生产或经营许可证（属于药字号的，提供药品生产或经营许可证），有效的产品销售代理授权书，投标人的生产或经营许可范围必须涵盖其所投产品范围；</w:t>
      </w:r>
    </w:p>
    <w:p w:rsidR="00ED3E52" w:rsidRDefault="00F30E57">
      <w:pPr>
        <w:ind w:firstLineChars="200" w:firstLine="480"/>
        <w:jc w:val="left"/>
        <w:rPr>
          <w:rFonts w:ascii="宋体" w:eastAsia="宋体" w:hAnsi="宋体"/>
          <w:sz w:val="24"/>
          <w:szCs w:val="24"/>
        </w:rPr>
      </w:pPr>
      <w:r>
        <w:rPr>
          <w:rFonts w:ascii="宋体" w:eastAsia="宋体" w:hAnsi="宋体"/>
          <w:sz w:val="24"/>
          <w:szCs w:val="24"/>
        </w:rPr>
        <w:t>3.符合国家法律法规对投标主体的有关规定</w:t>
      </w:r>
      <w:r>
        <w:rPr>
          <w:rFonts w:ascii="宋体" w:eastAsia="宋体" w:hAnsi="宋体" w:hint="eastAsia"/>
          <w:sz w:val="24"/>
          <w:szCs w:val="24"/>
        </w:rPr>
        <w:t>；</w:t>
      </w:r>
    </w:p>
    <w:p w:rsidR="00ED3E52" w:rsidRDefault="00F30E57">
      <w:pPr>
        <w:ind w:firstLineChars="200" w:firstLine="480"/>
        <w:jc w:val="left"/>
        <w:rPr>
          <w:rFonts w:ascii="宋体" w:eastAsia="宋体" w:hAnsi="宋体"/>
          <w:sz w:val="24"/>
          <w:szCs w:val="24"/>
        </w:rPr>
      </w:pPr>
      <w:r>
        <w:rPr>
          <w:rFonts w:ascii="宋体" w:eastAsia="宋体" w:hAnsi="宋体"/>
          <w:sz w:val="24"/>
          <w:szCs w:val="24"/>
        </w:rPr>
        <w:t>4.具有独立法人资格</w:t>
      </w:r>
      <w:r>
        <w:rPr>
          <w:rFonts w:ascii="宋体" w:eastAsia="宋体" w:hAnsi="宋体" w:hint="eastAsia"/>
          <w:sz w:val="24"/>
          <w:szCs w:val="24"/>
        </w:rPr>
        <w:t>。</w:t>
      </w:r>
    </w:p>
    <w:p w:rsidR="00ED3E52" w:rsidRDefault="00F30E57">
      <w:pPr>
        <w:rPr>
          <w:rFonts w:ascii="宋体" w:eastAsia="宋体" w:hAnsi="宋体"/>
          <w:sz w:val="24"/>
          <w:szCs w:val="24"/>
        </w:rPr>
      </w:pPr>
      <w:r>
        <w:rPr>
          <w:rFonts w:ascii="宋体" w:eastAsia="宋体" w:hAnsi="宋体" w:hint="eastAsia"/>
          <w:sz w:val="24"/>
          <w:szCs w:val="24"/>
        </w:rPr>
        <w:t>四、采购项目概况</w:t>
      </w:r>
    </w:p>
    <w:p w:rsidR="00EB095F" w:rsidRDefault="00EB095F">
      <w:pPr>
        <w:rPr>
          <w:rFonts w:ascii="宋体" w:eastAsia="宋体" w:hAnsi="宋体"/>
          <w:sz w:val="24"/>
          <w:szCs w:val="24"/>
        </w:rPr>
      </w:pPr>
    </w:p>
    <w:tbl>
      <w:tblPr>
        <w:tblW w:w="9545" w:type="dxa"/>
        <w:tblInd w:w="113" w:type="dxa"/>
        <w:tblLook w:val="04A0" w:firstRow="1" w:lastRow="0" w:firstColumn="1" w:lastColumn="0" w:noHBand="0" w:noVBand="1"/>
      </w:tblPr>
      <w:tblGrid>
        <w:gridCol w:w="640"/>
        <w:gridCol w:w="3041"/>
        <w:gridCol w:w="1417"/>
        <w:gridCol w:w="847"/>
        <w:gridCol w:w="713"/>
        <w:gridCol w:w="1559"/>
        <w:gridCol w:w="1328"/>
      </w:tblGrid>
      <w:tr w:rsidR="00ED3E52">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proofErr w:type="gramStart"/>
            <w:r>
              <w:rPr>
                <w:rFonts w:ascii="宋体" w:eastAsia="宋体" w:hAnsi="宋体" w:cs="宋体" w:hint="eastAsia"/>
                <w:b/>
                <w:bCs/>
                <w:color w:val="000000"/>
                <w:kern w:val="0"/>
                <w:sz w:val="24"/>
                <w:szCs w:val="24"/>
              </w:rPr>
              <w:t>标项</w:t>
            </w:r>
            <w:proofErr w:type="gramEnd"/>
          </w:p>
        </w:tc>
        <w:tc>
          <w:tcPr>
            <w:tcW w:w="3041"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产品名称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使用科室</w:t>
            </w:r>
          </w:p>
        </w:tc>
        <w:tc>
          <w:tcPr>
            <w:tcW w:w="847" w:type="dxa"/>
            <w:tcBorders>
              <w:top w:val="single" w:sz="4" w:space="0" w:color="auto"/>
              <w:left w:val="nil"/>
              <w:bottom w:val="single" w:sz="4" w:space="0" w:color="auto"/>
              <w:right w:val="single" w:sz="4" w:space="0" w:color="auto"/>
            </w:tcBorders>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预算（万元）/年</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ED3E52">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A477AD">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bCs/>
                <w:color w:val="000000" w:themeColor="text1"/>
                <w:sz w:val="24"/>
              </w:rPr>
            </w:pPr>
            <w:r>
              <w:rPr>
                <w:rFonts w:ascii="宋体" w:eastAsia="宋体" w:hAnsi="宋体" w:cs="仿宋_GB2312" w:hint="eastAsia"/>
                <w:sz w:val="24"/>
                <w:szCs w:val="24"/>
              </w:rPr>
              <w:t>结核耐药基因试剂（耗材）</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检验科</w:t>
            </w:r>
          </w:p>
        </w:tc>
        <w:tc>
          <w:tcPr>
            <w:tcW w:w="847" w:type="dxa"/>
            <w:tcBorders>
              <w:top w:val="single" w:sz="4" w:space="0" w:color="auto"/>
              <w:left w:val="single" w:sz="4" w:space="0" w:color="auto"/>
              <w:bottom w:val="single" w:sz="4" w:space="0" w:color="auto"/>
              <w:right w:val="single" w:sz="4" w:space="0" w:color="auto"/>
            </w:tcBorders>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D3E52">
            <w:pPr>
              <w:widowControl/>
              <w:jc w:val="left"/>
              <w:rPr>
                <w:rFonts w:ascii="宋体" w:eastAsia="宋体" w:hAnsi="宋体" w:cs="宋体"/>
                <w:color w:val="000000" w:themeColor="text1"/>
                <w:kern w:val="0"/>
                <w:sz w:val="24"/>
                <w:szCs w:val="24"/>
              </w:rPr>
            </w:pPr>
          </w:p>
        </w:tc>
      </w:tr>
    </w:tbl>
    <w:p w:rsidR="00EB095F" w:rsidRDefault="00EB095F">
      <w:pPr>
        <w:rPr>
          <w:rFonts w:ascii="宋体" w:eastAsia="宋体" w:hAnsi="宋体"/>
          <w:bCs/>
          <w:color w:val="000000" w:themeColor="text1"/>
          <w:sz w:val="24"/>
          <w:szCs w:val="24"/>
        </w:rPr>
      </w:pPr>
    </w:p>
    <w:p w:rsidR="00ED3E52" w:rsidRDefault="00F30E57">
      <w:pPr>
        <w:rPr>
          <w:rFonts w:ascii="宋体" w:eastAsia="宋体" w:hAnsi="宋体"/>
          <w:bCs/>
          <w:color w:val="000000" w:themeColor="text1"/>
          <w:sz w:val="24"/>
          <w:szCs w:val="24"/>
        </w:rPr>
      </w:pPr>
      <w:r>
        <w:rPr>
          <w:rFonts w:ascii="宋体" w:eastAsia="宋体" w:hAnsi="宋体" w:hint="eastAsia"/>
          <w:bCs/>
          <w:color w:val="000000" w:themeColor="text1"/>
          <w:sz w:val="24"/>
          <w:szCs w:val="24"/>
        </w:rPr>
        <w:t>五、招标采购周期为二年。</w:t>
      </w:r>
    </w:p>
    <w:p w:rsidR="00ED3E52" w:rsidRDefault="00F30E57">
      <w:pPr>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六、报名</w:t>
      </w:r>
    </w:p>
    <w:p w:rsidR="00ED3E52" w:rsidRDefault="00F30E57">
      <w:pPr>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t xml:space="preserve">1. </w:t>
      </w:r>
      <w:r>
        <w:rPr>
          <w:rFonts w:ascii="宋体" w:eastAsia="宋体" w:hAnsi="宋体" w:hint="eastAsia"/>
          <w:color w:val="000000" w:themeColor="text1"/>
          <w:sz w:val="24"/>
          <w:szCs w:val="24"/>
        </w:rPr>
        <w:t>报名提供下列相关资料：</w:t>
      </w:r>
    </w:p>
    <w:p w:rsidR="00ED3E52" w:rsidRDefault="00F30E57">
      <w:pPr>
        <w:autoSpaceDE w:val="0"/>
        <w:autoSpaceDN w:val="0"/>
        <w:spacing w:line="360" w:lineRule="auto"/>
        <w:textAlignment w:val="bottom"/>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）企业法定代表人授权委托书原件；</w:t>
      </w:r>
    </w:p>
    <w:p w:rsidR="00ED3E52" w:rsidRDefault="00F30E57">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rsidR="00ED3E52" w:rsidRDefault="00F30E57">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）生产和经营企业营业执照副本复印件。</w:t>
      </w:r>
    </w:p>
    <w:p w:rsidR="00ED3E52" w:rsidRDefault="00F30E57">
      <w:pPr>
        <w:autoSpaceDE w:val="0"/>
        <w:autoSpaceDN w:val="0"/>
        <w:spacing w:line="360" w:lineRule="auto"/>
        <w:textAlignment w:val="bottom"/>
        <w:rPr>
          <w:rFonts w:ascii="宋体" w:eastAsia="宋体" w:hAnsi="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w:t>
      </w:r>
      <w:r>
        <w:rPr>
          <w:rFonts w:hint="eastAsia"/>
          <w:color w:val="000000" w:themeColor="text1"/>
          <w:sz w:val="24"/>
          <w:szCs w:val="24"/>
        </w:rPr>
        <w:t>e</w:t>
      </w:r>
      <w:r>
        <w:rPr>
          <w:color w:val="000000" w:themeColor="text1"/>
          <w:sz w:val="24"/>
          <w:szCs w:val="24"/>
        </w:rPr>
        <w:t>xcel</w:t>
      </w:r>
      <w:r>
        <w:rPr>
          <w:rFonts w:hint="eastAsia"/>
          <w:color w:val="000000" w:themeColor="text1"/>
          <w:sz w:val="24"/>
          <w:szCs w:val="24"/>
        </w:rPr>
        <w:t>电子版及以上资料至报名邮箱</w:t>
      </w:r>
      <w:r>
        <w:rPr>
          <w:rFonts w:hint="eastAsia"/>
          <w:sz w:val="24"/>
          <w:szCs w:val="24"/>
        </w:rPr>
        <w:t>：</w:t>
      </w:r>
      <w:hyperlink r:id="rId8" w:history="1">
        <w:r>
          <w:rPr>
            <w:rStyle w:val="afa"/>
            <w:rFonts w:ascii="宋体" w:eastAsia="宋体" w:hAnsi="宋体" w:hint="eastAsia"/>
            <w:sz w:val="24"/>
            <w:szCs w:val="24"/>
          </w:rPr>
          <w:t>601467875@qq.com</w:t>
        </w:r>
      </w:hyperlink>
    </w:p>
    <w:p w:rsidR="00ED3E52" w:rsidRDefault="00F30E57">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年</w:t>
      </w:r>
      <w:r w:rsidR="000240FF">
        <w:rPr>
          <w:rFonts w:ascii="宋体" w:eastAsia="宋体" w:hAnsi="宋体" w:cs="宋体"/>
          <w:color w:val="4F81BD" w:themeColor="accent1"/>
          <w:kern w:val="0"/>
          <w:sz w:val="24"/>
          <w:szCs w:val="24"/>
        </w:rPr>
        <w:t>7</w:t>
      </w:r>
      <w:r>
        <w:rPr>
          <w:rFonts w:ascii="宋体" w:eastAsia="宋体" w:hAnsi="宋体" w:cs="宋体" w:hint="eastAsia"/>
          <w:color w:val="4F81BD" w:themeColor="accent1"/>
          <w:kern w:val="0"/>
          <w:sz w:val="24"/>
          <w:szCs w:val="24"/>
        </w:rPr>
        <w:t>月</w:t>
      </w:r>
      <w:r w:rsidR="00346E2B">
        <w:rPr>
          <w:rFonts w:ascii="宋体" w:eastAsia="宋体" w:hAnsi="宋体" w:cs="宋体"/>
          <w:color w:val="4F81BD" w:themeColor="accent1"/>
          <w:kern w:val="0"/>
          <w:sz w:val="24"/>
          <w:szCs w:val="24"/>
        </w:rPr>
        <w:t>11</w:t>
      </w:r>
      <w:r>
        <w:rPr>
          <w:rFonts w:ascii="宋体" w:eastAsia="宋体" w:hAnsi="宋体" w:cs="宋体" w:hint="eastAsia"/>
          <w:color w:val="4F81BD" w:themeColor="accent1"/>
          <w:kern w:val="0"/>
          <w:sz w:val="24"/>
          <w:szCs w:val="24"/>
        </w:rPr>
        <w:t>日至202</w:t>
      </w:r>
      <w:r>
        <w:rPr>
          <w:rFonts w:ascii="宋体" w:eastAsia="宋体" w:hAnsi="宋体" w:cs="宋体"/>
          <w:color w:val="4F81BD" w:themeColor="accent1"/>
          <w:kern w:val="0"/>
          <w:sz w:val="24"/>
          <w:szCs w:val="24"/>
        </w:rPr>
        <w:t>2</w:t>
      </w:r>
      <w:r>
        <w:rPr>
          <w:rFonts w:ascii="宋体" w:eastAsia="宋体" w:hAnsi="宋体" w:cs="宋体" w:hint="eastAsia"/>
          <w:color w:val="4F81BD" w:themeColor="accent1"/>
          <w:kern w:val="0"/>
          <w:sz w:val="24"/>
          <w:szCs w:val="24"/>
        </w:rPr>
        <w:t>年</w:t>
      </w:r>
      <w:r w:rsidR="003A4FA7">
        <w:rPr>
          <w:rFonts w:ascii="宋体" w:eastAsia="宋体" w:hAnsi="宋体" w:cs="宋体"/>
          <w:color w:val="4F81BD" w:themeColor="accent1"/>
          <w:kern w:val="0"/>
          <w:sz w:val="24"/>
          <w:szCs w:val="24"/>
        </w:rPr>
        <w:t>7</w:t>
      </w:r>
      <w:r>
        <w:rPr>
          <w:rFonts w:ascii="宋体" w:eastAsia="宋体" w:hAnsi="宋体" w:cs="宋体" w:hint="eastAsia"/>
          <w:color w:val="4F81BD" w:themeColor="accent1"/>
          <w:kern w:val="0"/>
          <w:sz w:val="24"/>
          <w:szCs w:val="24"/>
        </w:rPr>
        <w:t>月</w:t>
      </w:r>
      <w:r w:rsidR="00346E2B">
        <w:rPr>
          <w:rFonts w:ascii="宋体" w:eastAsia="宋体" w:hAnsi="宋体" w:cs="宋体"/>
          <w:color w:val="4F81BD" w:themeColor="accent1"/>
          <w:kern w:val="0"/>
          <w:sz w:val="24"/>
          <w:szCs w:val="24"/>
        </w:rPr>
        <w:t>18</w:t>
      </w:r>
      <w:r>
        <w:rPr>
          <w:rFonts w:ascii="宋体" w:eastAsia="宋体" w:hAnsi="宋体" w:cs="宋体" w:hint="eastAsia"/>
          <w:color w:val="4F81BD" w:themeColor="accent1"/>
          <w:kern w:val="0"/>
          <w:sz w:val="24"/>
          <w:szCs w:val="24"/>
        </w:rPr>
        <w:t>日</w:t>
      </w:r>
      <w:r>
        <w:rPr>
          <w:rFonts w:ascii="宋体" w:eastAsia="宋体" w:hAnsi="宋体" w:cs="宋体" w:hint="eastAsia"/>
          <w:color w:val="000000"/>
          <w:kern w:val="0"/>
          <w:sz w:val="24"/>
          <w:szCs w:val="24"/>
        </w:rPr>
        <w:t>（节假日除外）。</w:t>
      </w:r>
    </w:p>
    <w:p w:rsidR="00ED3E52" w:rsidRDefault="00F30E57">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rsidR="00ED3E52" w:rsidRDefault="00F30E57">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 傅老师 电话：0575-83018871 ；0</w:t>
      </w:r>
      <w:r>
        <w:rPr>
          <w:rFonts w:ascii="宋体" w:eastAsia="宋体" w:hAnsi="宋体"/>
          <w:sz w:val="24"/>
          <w:szCs w:val="24"/>
        </w:rPr>
        <w:t>575-83338575</w:t>
      </w:r>
    </w:p>
    <w:p w:rsidR="00ED3E52" w:rsidRDefault="00F30E57">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rsidR="00ED3E52" w:rsidRDefault="00F30E57">
      <w:pPr>
        <w:spacing w:line="500" w:lineRule="exact"/>
        <w:outlineLvl w:val="0"/>
        <w:rPr>
          <w:rFonts w:ascii="宋体" w:eastAsia="宋体" w:hAnsi="宋体" w:cs="宋体"/>
          <w:kern w:val="0"/>
          <w:sz w:val="24"/>
          <w:szCs w:val="24"/>
        </w:rPr>
      </w:pPr>
      <w:bookmarkStart w:id="2" w:name="_Toc18167"/>
      <w:r>
        <w:rPr>
          <w:rFonts w:ascii="宋体" w:eastAsia="宋体" w:hAnsi="宋体" w:cs="宋体" w:hint="eastAsia"/>
          <w:kern w:val="0"/>
          <w:sz w:val="24"/>
          <w:szCs w:val="24"/>
        </w:rPr>
        <w:t>六、投标截止时间及地点：</w:t>
      </w:r>
      <w:bookmarkEnd w:id="2"/>
    </w:p>
    <w:p w:rsidR="00ED3E52" w:rsidRDefault="00F30E57">
      <w:pPr>
        <w:spacing w:line="500" w:lineRule="exact"/>
        <w:ind w:firstLineChars="150" w:firstLine="360"/>
        <w:outlineLvl w:val="0"/>
        <w:rPr>
          <w:rFonts w:ascii="宋体" w:eastAsia="宋体" w:hAnsi="宋体" w:cs="宋体"/>
          <w:color w:val="000000" w:themeColor="text1"/>
          <w:kern w:val="0"/>
          <w:sz w:val="24"/>
          <w:szCs w:val="24"/>
        </w:rPr>
      </w:pPr>
      <w:bookmarkStart w:id="3" w:name="_Toc23492"/>
      <w:r>
        <w:rPr>
          <w:rFonts w:ascii="宋体" w:eastAsia="宋体" w:hAnsi="宋体" w:cs="宋体" w:hint="eastAsia"/>
          <w:color w:val="000000" w:themeColor="text1"/>
          <w:kern w:val="0"/>
          <w:sz w:val="24"/>
          <w:szCs w:val="24"/>
        </w:rPr>
        <w:t>投标人应于</w:t>
      </w:r>
      <w:r>
        <w:rPr>
          <w:rFonts w:ascii="宋体" w:eastAsia="宋体" w:hAnsi="宋体" w:cs="宋体"/>
          <w:color w:val="FF0000"/>
          <w:kern w:val="0"/>
          <w:sz w:val="24"/>
          <w:szCs w:val="24"/>
        </w:rPr>
        <w:t>2022</w:t>
      </w:r>
      <w:r>
        <w:rPr>
          <w:rFonts w:ascii="宋体" w:eastAsia="宋体" w:hAnsi="宋体" w:cs="宋体" w:hint="eastAsia"/>
          <w:color w:val="FF0000"/>
          <w:kern w:val="0"/>
          <w:sz w:val="24"/>
          <w:szCs w:val="24"/>
        </w:rPr>
        <w:t>年</w:t>
      </w:r>
      <w:r w:rsidR="003A4FA7">
        <w:rPr>
          <w:rFonts w:ascii="宋体" w:eastAsia="宋体" w:hAnsi="宋体" w:cs="宋体"/>
          <w:color w:val="FF0000"/>
          <w:kern w:val="0"/>
          <w:sz w:val="24"/>
          <w:szCs w:val="24"/>
        </w:rPr>
        <w:t>7</w:t>
      </w:r>
      <w:r>
        <w:rPr>
          <w:rFonts w:ascii="宋体" w:eastAsia="宋体" w:hAnsi="宋体" w:cs="宋体" w:hint="eastAsia"/>
          <w:color w:val="FF0000"/>
          <w:kern w:val="0"/>
          <w:sz w:val="24"/>
          <w:szCs w:val="24"/>
        </w:rPr>
        <w:t>月</w:t>
      </w:r>
      <w:r w:rsidR="00A477AD">
        <w:rPr>
          <w:rFonts w:ascii="宋体" w:eastAsia="宋体" w:hAnsi="宋体" w:cs="宋体"/>
          <w:color w:val="FF0000"/>
          <w:kern w:val="0"/>
          <w:sz w:val="24"/>
          <w:szCs w:val="24"/>
        </w:rPr>
        <w:t>19</w:t>
      </w:r>
      <w:r>
        <w:rPr>
          <w:rFonts w:ascii="宋体" w:eastAsia="宋体" w:hAnsi="宋体" w:cs="宋体" w:hint="eastAsia"/>
          <w:color w:val="FF0000"/>
          <w:kern w:val="0"/>
          <w:sz w:val="24"/>
          <w:szCs w:val="24"/>
        </w:rPr>
        <w:t>日下午</w:t>
      </w:r>
      <w:r w:rsidR="00A477AD">
        <w:rPr>
          <w:rFonts w:ascii="宋体" w:eastAsia="宋体" w:hAnsi="宋体" w:cs="宋体"/>
          <w:color w:val="FF0000"/>
          <w:kern w:val="0"/>
          <w:sz w:val="24"/>
          <w:szCs w:val="24"/>
        </w:rPr>
        <w:t>2</w:t>
      </w:r>
      <w:r w:rsidR="00A477AD">
        <w:rPr>
          <w:rFonts w:ascii="宋体" w:eastAsia="宋体" w:hAnsi="宋体" w:cs="宋体" w:hint="eastAsia"/>
          <w:color w:val="FF0000"/>
          <w:kern w:val="0"/>
          <w:sz w:val="24"/>
          <w:szCs w:val="24"/>
        </w:rPr>
        <w:t>点</w:t>
      </w:r>
      <w:r>
        <w:rPr>
          <w:rFonts w:ascii="宋体" w:eastAsia="宋体" w:hAnsi="宋体" w:cs="宋体" w:hint="eastAsia"/>
          <w:color w:val="000000" w:themeColor="text1"/>
          <w:kern w:val="0"/>
          <w:sz w:val="24"/>
          <w:szCs w:val="24"/>
        </w:rPr>
        <w:t>以前将投标文件密封送交到嵊州市人民医院（三江街道丹桂路666号）11号楼</w:t>
      </w:r>
      <w:r>
        <w:rPr>
          <w:rFonts w:ascii="宋体" w:eastAsia="宋体" w:hAnsi="宋体" w:cs="宋体"/>
          <w:color w:val="000000" w:themeColor="text1"/>
          <w:kern w:val="0"/>
          <w:sz w:val="24"/>
          <w:szCs w:val="24"/>
        </w:rPr>
        <w:t>3</w:t>
      </w:r>
      <w:r w:rsidR="00A477AD">
        <w:rPr>
          <w:rFonts w:ascii="宋体" w:eastAsia="宋体" w:hAnsi="宋体" w:cs="宋体"/>
          <w:color w:val="000000" w:themeColor="text1"/>
          <w:kern w:val="0"/>
          <w:sz w:val="24"/>
          <w:szCs w:val="24"/>
        </w:rPr>
        <w:t>15</w:t>
      </w:r>
      <w:r>
        <w:rPr>
          <w:rFonts w:ascii="宋体" w:eastAsia="宋体" w:hAnsi="宋体" w:cs="宋体" w:hint="eastAsia"/>
          <w:color w:val="000000" w:themeColor="text1"/>
          <w:kern w:val="0"/>
          <w:sz w:val="24"/>
          <w:szCs w:val="24"/>
        </w:rPr>
        <w:t>会议室，逾期送达拒绝接收并作无效处理。</w:t>
      </w:r>
      <w:bookmarkEnd w:id="3"/>
    </w:p>
    <w:p w:rsidR="00ED3E52" w:rsidRDefault="00F30E57">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七、开标时间及地点：</w:t>
      </w:r>
      <w:r>
        <w:rPr>
          <w:rFonts w:ascii="宋体" w:eastAsia="宋体" w:hAnsi="宋体" w:cs="宋体"/>
          <w:color w:val="000000" w:themeColor="text1"/>
          <w:kern w:val="0"/>
          <w:sz w:val="24"/>
          <w:szCs w:val="24"/>
        </w:rPr>
        <w:t>2022</w:t>
      </w:r>
      <w:r>
        <w:rPr>
          <w:rFonts w:ascii="宋体" w:eastAsia="宋体" w:hAnsi="宋体" w:cs="宋体" w:hint="eastAsia"/>
          <w:color w:val="000000" w:themeColor="text1"/>
          <w:kern w:val="0"/>
          <w:sz w:val="24"/>
          <w:szCs w:val="24"/>
        </w:rPr>
        <w:t>年</w:t>
      </w:r>
      <w:r w:rsidR="003A4FA7">
        <w:rPr>
          <w:rFonts w:ascii="宋体" w:eastAsia="宋体" w:hAnsi="宋体" w:cs="宋体"/>
          <w:color w:val="000000" w:themeColor="text1"/>
          <w:kern w:val="0"/>
          <w:sz w:val="24"/>
          <w:szCs w:val="24"/>
        </w:rPr>
        <w:t>7</w:t>
      </w:r>
      <w:r>
        <w:rPr>
          <w:rFonts w:ascii="宋体" w:eastAsia="宋体" w:hAnsi="宋体" w:cs="宋体" w:hint="eastAsia"/>
          <w:color w:val="000000" w:themeColor="text1"/>
          <w:kern w:val="0"/>
          <w:sz w:val="24"/>
          <w:szCs w:val="24"/>
        </w:rPr>
        <w:t>月</w:t>
      </w:r>
      <w:r w:rsidR="00A477AD">
        <w:rPr>
          <w:rFonts w:ascii="宋体" w:eastAsia="宋体" w:hAnsi="宋体" w:cs="宋体"/>
          <w:color w:val="000000" w:themeColor="text1"/>
          <w:kern w:val="0"/>
          <w:sz w:val="24"/>
          <w:szCs w:val="24"/>
        </w:rPr>
        <w:t>19</w:t>
      </w:r>
      <w:r>
        <w:rPr>
          <w:rFonts w:ascii="宋体" w:eastAsia="宋体" w:hAnsi="宋体" w:cs="宋体" w:hint="eastAsia"/>
          <w:color w:val="000000" w:themeColor="text1"/>
          <w:kern w:val="0"/>
          <w:sz w:val="24"/>
          <w:szCs w:val="24"/>
        </w:rPr>
        <w:t>日下午</w:t>
      </w:r>
      <w:r w:rsidR="00346E2B">
        <w:rPr>
          <w:rFonts w:ascii="宋体" w:eastAsia="宋体" w:hAnsi="宋体" w:cs="宋体"/>
          <w:color w:val="000000" w:themeColor="text1"/>
          <w:kern w:val="0"/>
          <w:sz w:val="24"/>
          <w:szCs w:val="24"/>
        </w:rPr>
        <w:t>2</w:t>
      </w:r>
      <w:r w:rsidR="00346E2B">
        <w:rPr>
          <w:rFonts w:ascii="宋体" w:eastAsia="宋体" w:hAnsi="宋体" w:cs="宋体" w:hint="eastAsia"/>
          <w:color w:val="000000" w:themeColor="text1"/>
          <w:kern w:val="0"/>
          <w:sz w:val="24"/>
          <w:szCs w:val="24"/>
        </w:rPr>
        <w:t>点</w:t>
      </w:r>
      <w:r>
        <w:rPr>
          <w:rFonts w:ascii="宋体" w:eastAsia="宋体" w:hAnsi="宋体" w:cs="宋体" w:hint="eastAsia"/>
          <w:color w:val="000000" w:themeColor="text1"/>
          <w:kern w:val="0"/>
          <w:sz w:val="24"/>
          <w:szCs w:val="24"/>
        </w:rPr>
        <w:t>在嵊州市人民医院（三江街道丹桂路666号）11号楼</w:t>
      </w:r>
      <w:r w:rsidR="00A477AD">
        <w:rPr>
          <w:rFonts w:ascii="宋体" w:eastAsia="宋体" w:hAnsi="宋体" w:cs="宋体"/>
          <w:color w:val="FF0000"/>
          <w:kern w:val="0"/>
          <w:sz w:val="24"/>
          <w:szCs w:val="24"/>
        </w:rPr>
        <w:t>315</w:t>
      </w:r>
      <w:r>
        <w:rPr>
          <w:rFonts w:ascii="宋体" w:eastAsia="宋体" w:hAnsi="宋体" w:cs="宋体" w:hint="eastAsia"/>
          <w:color w:val="000000" w:themeColor="text1"/>
          <w:kern w:val="0"/>
          <w:sz w:val="24"/>
          <w:szCs w:val="24"/>
        </w:rPr>
        <w:t>会议室开标。法定代表人（或负责人）或其受托人必须出席开标会议。</w:t>
      </w:r>
    </w:p>
    <w:p w:rsidR="00ED3E52" w:rsidRDefault="00ED3E52">
      <w:pPr>
        <w:widowControl/>
        <w:jc w:val="left"/>
        <w:rPr>
          <w:rFonts w:ascii="宋体" w:eastAsia="宋体" w:hAnsi="宋体" w:cs="Times New Roman"/>
          <w:color w:val="000000" w:themeColor="text1"/>
          <w:kern w:val="0"/>
          <w:sz w:val="24"/>
          <w:szCs w:val="24"/>
          <w:shd w:val="clear" w:color="auto" w:fill="FFFFFF"/>
        </w:rPr>
      </w:pPr>
    </w:p>
    <w:p w:rsidR="00ED3E52" w:rsidRDefault="00F30E57">
      <w:pPr>
        <w:widowControl/>
        <w:jc w:val="left"/>
        <w:rPr>
          <w:rFonts w:ascii="Times New Roman" w:eastAsia="Times New Roman"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shd w:val="clear" w:color="auto" w:fill="FFFFFF"/>
        </w:rPr>
        <w:t>备注：到场人员需查验健康码、行程码、</w:t>
      </w:r>
      <w:r>
        <w:rPr>
          <w:rFonts w:ascii="宋体" w:eastAsia="宋体" w:hAnsi="宋体" w:cs="Times New Roman"/>
          <w:color w:val="000000" w:themeColor="text1"/>
          <w:kern w:val="0"/>
          <w:sz w:val="24"/>
          <w:szCs w:val="24"/>
          <w:shd w:val="clear" w:color="auto" w:fill="FFFFFF"/>
        </w:rPr>
        <w:t>48</w:t>
      </w:r>
      <w:r>
        <w:rPr>
          <w:rFonts w:ascii="宋体" w:eastAsia="宋体" w:hAnsi="宋体" w:cs="Times New Roman" w:hint="eastAsia"/>
          <w:color w:val="000000" w:themeColor="text1"/>
          <w:kern w:val="0"/>
          <w:sz w:val="24"/>
          <w:szCs w:val="24"/>
          <w:shd w:val="clear" w:color="auto" w:fill="FFFFFF"/>
        </w:rPr>
        <w:t>小时内核酸检测阴性证明。</w:t>
      </w:r>
    </w:p>
    <w:p w:rsidR="00ED3E52" w:rsidRDefault="00ED3E52">
      <w:pPr>
        <w:spacing w:line="500" w:lineRule="exact"/>
        <w:rPr>
          <w:rFonts w:ascii="宋体" w:eastAsia="宋体" w:hAnsi="宋体" w:cs="宋体"/>
          <w:color w:val="000000" w:themeColor="text1"/>
          <w:kern w:val="0"/>
          <w:sz w:val="24"/>
          <w:szCs w:val="24"/>
        </w:rPr>
      </w:pPr>
    </w:p>
    <w:p w:rsidR="00ED3E52" w:rsidRDefault="00F30E57">
      <w:pPr>
        <w:ind w:firstLineChars="2500" w:firstLine="600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嵊州市人民医院</w:t>
      </w:r>
    </w:p>
    <w:p w:rsidR="00ED3E52" w:rsidRDefault="00F30E57">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20</w:t>
      </w:r>
      <w:r>
        <w:rPr>
          <w:rFonts w:ascii="宋体" w:eastAsia="宋体" w:hAnsi="宋体" w:cs="宋体"/>
          <w:color w:val="000000" w:themeColor="text1"/>
          <w:sz w:val="24"/>
          <w:szCs w:val="24"/>
        </w:rPr>
        <w:t>22</w:t>
      </w:r>
      <w:r>
        <w:rPr>
          <w:rFonts w:ascii="宋体" w:eastAsia="宋体" w:hAnsi="宋体" w:cs="宋体" w:hint="eastAsia"/>
          <w:color w:val="000000" w:themeColor="text1"/>
          <w:sz w:val="24"/>
          <w:szCs w:val="24"/>
        </w:rPr>
        <w:t>年</w:t>
      </w:r>
      <w:r w:rsidR="000240FF">
        <w:rPr>
          <w:rFonts w:ascii="宋体" w:eastAsia="宋体" w:hAnsi="宋体" w:cs="宋体"/>
          <w:color w:val="000000" w:themeColor="text1"/>
          <w:sz w:val="24"/>
          <w:szCs w:val="24"/>
        </w:rPr>
        <w:t>7</w:t>
      </w:r>
      <w:r>
        <w:rPr>
          <w:rFonts w:ascii="宋体" w:eastAsia="宋体" w:hAnsi="宋体" w:cs="宋体" w:hint="eastAsia"/>
          <w:color w:val="000000" w:themeColor="text1"/>
          <w:sz w:val="24"/>
          <w:szCs w:val="24"/>
        </w:rPr>
        <w:t>月</w:t>
      </w:r>
      <w:r w:rsidR="00A477AD">
        <w:rPr>
          <w:rFonts w:ascii="宋体" w:eastAsia="宋体" w:hAnsi="宋体" w:cs="宋体"/>
          <w:color w:val="000000" w:themeColor="text1"/>
          <w:sz w:val="24"/>
          <w:szCs w:val="24"/>
        </w:rPr>
        <w:t>11</w:t>
      </w:r>
      <w:r>
        <w:rPr>
          <w:rFonts w:ascii="宋体" w:eastAsia="宋体" w:hAnsi="宋体" w:cs="宋体" w:hint="eastAsia"/>
          <w:color w:val="000000" w:themeColor="text1"/>
          <w:sz w:val="24"/>
          <w:szCs w:val="24"/>
        </w:rPr>
        <w:t>日</w:t>
      </w:r>
    </w:p>
    <w:p w:rsidR="00ED3E52" w:rsidRDefault="00ED3E52">
      <w:pPr>
        <w:snapToGrid w:val="0"/>
        <w:ind w:firstLineChars="200" w:firstLine="482"/>
        <w:jc w:val="center"/>
        <w:rPr>
          <w:rFonts w:ascii="宋体" w:eastAsia="宋体" w:hAnsi="宋体"/>
          <w:b/>
          <w:bCs/>
          <w:sz w:val="24"/>
          <w:szCs w:val="24"/>
        </w:rPr>
      </w:pPr>
    </w:p>
    <w:p w:rsidR="00ED3E52" w:rsidRDefault="00ED3E52">
      <w:pPr>
        <w:snapToGrid w:val="0"/>
        <w:ind w:firstLineChars="200" w:firstLine="482"/>
        <w:jc w:val="center"/>
        <w:rPr>
          <w:rFonts w:ascii="宋体" w:eastAsia="宋体" w:hAnsi="宋体"/>
          <w:b/>
          <w:bCs/>
          <w:sz w:val="24"/>
          <w:szCs w:val="24"/>
        </w:rPr>
      </w:pPr>
      <w:bookmarkStart w:id="4" w:name="_GoBack"/>
      <w:bookmarkEnd w:id="4"/>
    </w:p>
    <w:p w:rsidR="00ED3E52" w:rsidRDefault="00F30E57">
      <w:pPr>
        <w:rPr>
          <w:rFonts w:ascii="宋体" w:eastAsia="宋体" w:hAnsi="宋体"/>
          <w:b/>
          <w:bCs/>
          <w:sz w:val="24"/>
          <w:szCs w:val="24"/>
        </w:rPr>
      </w:pPr>
      <w:r>
        <w:rPr>
          <w:rFonts w:ascii="宋体" w:eastAsia="宋体" w:hAnsi="宋体" w:hint="eastAsia"/>
          <w:b/>
          <w:bCs/>
          <w:sz w:val="24"/>
          <w:szCs w:val="24"/>
        </w:rPr>
        <w:br w:type="page"/>
      </w:r>
    </w:p>
    <w:p w:rsidR="00ED3E52" w:rsidRDefault="00F30E57">
      <w:pPr>
        <w:pStyle w:val="1"/>
        <w:spacing w:before="20" w:after="20"/>
        <w:jc w:val="center"/>
        <w:rPr>
          <w:sz w:val="24"/>
          <w:szCs w:val="24"/>
        </w:rPr>
      </w:pPr>
      <w:bookmarkStart w:id="5" w:name="_Toc19889"/>
      <w:r>
        <w:rPr>
          <w:rFonts w:hint="eastAsia"/>
          <w:sz w:val="24"/>
          <w:szCs w:val="24"/>
        </w:rPr>
        <w:lastRenderedPageBreak/>
        <w:t>第二部分招标要求</w:t>
      </w:r>
      <w:bookmarkEnd w:id="5"/>
    </w:p>
    <w:p w:rsidR="00ED3E52" w:rsidRDefault="00F30E57">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一、采购要求</w:t>
      </w:r>
    </w:p>
    <w:p w:rsidR="00ED3E52" w:rsidRDefault="00F30E57">
      <w:pPr>
        <w:pStyle w:val="afb"/>
        <w:ind w:left="360" w:firstLineChars="0" w:firstLine="0"/>
        <w:rPr>
          <w:sz w:val="24"/>
          <w:szCs w:val="24"/>
        </w:rPr>
      </w:pPr>
      <w:r>
        <w:rPr>
          <w:rFonts w:ascii="宋体" w:eastAsia="宋体" w:hAnsi="宋体" w:cs="宋体"/>
          <w:kern w:val="0"/>
          <w:sz w:val="24"/>
          <w:szCs w:val="24"/>
        </w:rPr>
        <w:t>1</w:t>
      </w:r>
      <w:r>
        <w:rPr>
          <w:rFonts w:ascii="宋体" w:eastAsia="宋体" w:hAnsi="宋体" w:cs="宋体" w:hint="eastAsia"/>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r>
        <w:rPr>
          <w:rFonts w:hint="eastAsia"/>
          <w:sz w:val="24"/>
          <w:szCs w:val="24"/>
        </w:rPr>
        <w:t>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w:t>
      </w:r>
      <w:proofErr w:type="gramStart"/>
      <w:r>
        <w:rPr>
          <w:rFonts w:hint="eastAsia"/>
          <w:sz w:val="24"/>
          <w:szCs w:val="24"/>
        </w:rPr>
        <w:t>品提供冷</w:t>
      </w:r>
      <w:proofErr w:type="gramEnd"/>
      <w:r>
        <w:rPr>
          <w:rFonts w:hint="eastAsia"/>
          <w:sz w:val="24"/>
          <w:szCs w:val="24"/>
        </w:rPr>
        <w:t>链交接记录。</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.供货地点：医院指定地点。</w:t>
      </w:r>
    </w:p>
    <w:p w:rsidR="00ED3E52" w:rsidRDefault="00F30E57">
      <w:pPr>
        <w:ind w:left="360" w:firstLineChars="50" w:firstLine="12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w:t>
      </w:r>
      <w:r>
        <w:rPr>
          <w:rFonts w:asciiTheme="minorEastAsia" w:hAnsiTheme="minorEastAsia" w:hint="eastAsia"/>
          <w:sz w:val="24"/>
          <w:szCs w:val="24"/>
        </w:rPr>
        <w:t>设备数量须满足医院业务发展的需求并及时更新升级。</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.付款方式：产品送达医院指定地点后由采购单位组织验收，验收合格后三个月结算，用多少算多少（特殊付款另定，需经双方协商）。发票</w:t>
      </w:r>
      <w:proofErr w:type="gramStart"/>
      <w:r>
        <w:rPr>
          <w:rFonts w:ascii="宋体" w:eastAsia="宋体" w:hAnsi="宋体" w:cs="宋体" w:hint="eastAsia"/>
          <w:kern w:val="0"/>
          <w:sz w:val="24"/>
          <w:szCs w:val="24"/>
        </w:rPr>
        <w:t>章单位</w:t>
      </w:r>
      <w:proofErr w:type="gramEnd"/>
      <w:r>
        <w:rPr>
          <w:rFonts w:ascii="宋体" w:eastAsia="宋体" w:hAnsi="宋体" w:cs="宋体" w:hint="eastAsia"/>
          <w:kern w:val="0"/>
          <w:sz w:val="24"/>
          <w:szCs w:val="24"/>
        </w:rPr>
        <w:t>名称必须与投标时公章名称相符合，否则医院有权拒付相关款项。</w:t>
      </w:r>
    </w:p>
    <w:p w:rsidR="00ED3E52" w:rsidRDefault="00F30E57">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color w:val="000000" w:themeColor="text1"/>
          <w:sz w:val="24"/>
          <w:szCs w:val="24"/>
        </w:rPr>
        <w:t>5.</w:t>
      </w:r>
      <w:r>
        <w:rPr>
          <w:rFonts w:ascii="宋体" w:eastAsia="宋体" w:hAnsi="宋体" w:cs="宋体" w:hint="eastAsia"/>
          <w:color w:val="000000" w:themeColor="text1"/>
          <w:sz w:val="24"/>
          <w:szCs w:val="24"/>
        </w:rPr>
        <w:t>本项目不组织现场踏勘，投标人如有需要，经采购人同意后可自行前往，踏勘期间发生的费用或意外导致伤亡等一切责任和损失均由投标人自负。</w:t>
      </w:r>
    </w:p>
    <w:p w:rsidR="00ED3E52" w:rsidRDefault="00F30E57">
      <w:pPr>
        <w:spacing w:line="500" w:lineRule="exact"/>
        <w:ind w:firstLineChars="200" w:firstLine="480"/>
        <w:rPr>
          <w:rFonts w:ascii="宋体" w:eastAsia="宋体" w:hAnsi="宋体" w:cs="宋体"/>
          <w:b/>
          <w:bCs/>
          <w:color w:val="000000" w:themeColor="text1"/>
          <w:kern w:val="0"/>
          <w:sz w:val="24"/>
          <w:szCs w:val="24"/>
        </w:rPr>
      </w:pPr>
      <w:r>
        <w:rPr>
          <w:rFonts w:ascii="宋体" w:eastAsia="宋体" w:hAnsi="宋体" w:cs="宋体"/>
          <w:color w:val="000000" w:themeColor="text1"/>
          <w:kern w:val="0"/>
          <w:sz w:val="24"/>
          <w:szCs w:val="24"/>
        </w:rPr>
        <w:t>6.</w:t>
      </w:r>
      <w:r>
        <w:rPr>
          <w:rFonts w:ascii="宋体" w:eastAsia="宋体" w:hAnsi="宋体" w:cs="宋体" w:hint="eastAsia"/>
          <w:color w:val="000000" w:themeColor="text1"/>
          <w:kern w:val="0"/>
          <w:sz w:val="24"/>
          <w:szCs w:val="24"/>
        </w:rPr>
        <w:t>投标人需提供相应标段样品，产品说明书，未提供者不建议推荐为中标人。</w:t>
      </w:r>
      <w:r w:rsidR="00840F48" w:rsidRPr="0084664A">
        <w:rPr>
          <w:rFonts w:ascii="宋体" w:eastAsia="宋体" w:hAnsi="宋体" w:cs="宋体" w:hint="eastAsia"/>
          <w:b/>
          <w:bCs/>
          <w:color w:val="000000" w:themeColor="text1"/>
          <w:kern w:val="0"/>
          <w:sz w:val="24"/>
          <w:szCs w:val="24"/>
        </w:rPr>
        <w:t>投标人需持有厂家正式授权文件，提供三级医院同类业绩（发票复印件）</w:t>
      </w:r>
      <w:r w:rsidR="00840F48">
        <w:rPr>
          <w:rFonts w:ascii="宋体" w:eastAsia="宋体" w:hAnsi="宋体" w:cs="宋体" w:hint="eastAsia"/>
          <w:b/>
          <w:bCs/>
          <w:color w:val="000000" w:themeColor="text1"/>
          <w:kern w:val="0"/>
          <w:sz w:val="24"/>
          <w:szCs w:val="24"/>
        </w:rPr>
        <w:t>。</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.因耗材质量问题所造成的医疗纠纷，所产生的所有费用由供货方承担。</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hint="eastAsia"/>
          <w:kern w:val="0"/>
          <w:sz w:val="24"/>
          <w:szCs w:val="24"/>
        </w:rPr>
        <w:t>.进入医院产品的效期不得少于其效期的1/3。</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hint="eastAsia"/>
          <w:kern w:val="0"/>
          <w:sz w:val="24"/>
          <w:szCs w:val="24"/>
        </w:rPr>
        <w:t>.合同期内，由于代理权限的转移或者公司注销等原因，中标人应以书面的形式说明原因并协助医院做好产品的延续工作。同时采购人有权重新确定新供货单位。</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hint="eastAsia"/>
          <w:kern w:val="0"/>
          <w:sz w:val="24"/>
          <w:szCs w:val="24"/>
        </w:rPr>
        <w:t>.在供货合同期满后，医院没有举行再次招标活动或再次招标至中标人改变者，原中标人必须协助医院方做好衔接工作且供应价不变，</w:t>
      </w:r>
      <w:r>
        <w:rPr>
          <w:rFonts w:asciiTheme="minorEastAsia" w:hAnsiTheme="minorEastAsia" w:cs="宋体" w:hint="eastAsia"/>
          <w:kern w:val="0"/>
          <w:sz w:val="24"/>
          <w:szCs w:val="24"/>
        </w:rPr>
        <w:t>否则</w:t>
      </w:r>
      <w:r>
        <w:rPr>
          <w:rFonts w:asciiTheme="minorEastAsia" w:hAnsiTheme="minorEastAsia" w:cs="仿宋" w:hint="eastAsia"/>
          <w:bCs/>
          <w:sz w:val="24"/>
          <w:szCs w:val="24"/>
        </w:rPr>
        <w:t>院方有权在货款中直接扣除乙方自愿承担的违约金</w:t>
      </w:r>
      <w:r>
        <w:rPr>
          <w:rFonts w:asciiTheme="minorEastAsia" w:hAnsiTheme="minorEastAsia" w:cs="仿宋" w:hint="eastAsia"/>
          <w:bCs/>
          <w:sz w:val="24"/>
          <w:szCs w:val="24"/>
          <w:u w:val="single"/>
        </w:rPr>
        <w:t>（不高于项目预算金额的2%）</w:t>
      </w:r>
      <w:r>
        <w:rPr>
          <w:rFonts w:ascii="宋体" w:eastAsia="宋体" w:hAnsi="宋体" w:cs="宋体" w:hint="eastAsia"/>
          <w:kern w:val="0"/>
          <w:sz w:val="24"/>
          <w:szCs w:val="24"/>
        </w:rPr>
        <w:t>。</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3</w:t>
      </w:r>
      <w:r>
        <w:rPr>
          <w:rFonts w:ascii="宋体" w:eastAsia="宋体" w:hAnsi="宋体" w:cs="宋体" w:hint="eastAsia"/>
          <w:kern w:val="0"/>
          <w:sz w:val="24"/>
          <w:szCs w:val="24"/>
        </w:rPr>
        <w:t>.在履行合同中，不允许采用任何形式的促销手段。一经发现将被视作违</w:t>
      </w:r>
      <w:r>
        <w:rPr>
          <w:rFonts w:ascii="宋体" w:eastAsia="宋体" w:hAnsi="宋体" w:cs="宋体" w:hint="eastAsia"/>
          <w:kern w:val="0"/>
          <w:sz w:val="24"/>
          <w:szCs w:val="24"/>
        </w:rPr>
        <w:lastRenderedPageBreak/>
        <w:t>约。</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4</w:t>
      </w:r>
      <w:r>
        <w:rPr>
          <w:rFonts w:ascii="宋体" w:eastAsia="宋体" w:hAnsi="宋体" w:cs="宋体" w:hint="eastAsia"/>
          <w:kern w:val="0"/>
          <w:sz w:val="24"/>
          <w:szCs w:val="24"/>
        </w:rPr>
        <w:t>.中标供应商需配合采购人S</w:t>
      </w:r>
      <w:r>
        <w:rPr>
          <w:rFonts w:ascii="宋体" w:eastAsia="宋体" w:hAnsi="宋体" w:cs="宋体"/>
          <w:kern w:val="0"/>
          <w:sz w:val="24"/>
          <w:szCs w:val="24"/>
        </w:rPr>
        <w:t>PD</w:t>
      </w:r>
      <w:r>
        <w:rPr>
          <w:rFonts w:ascii="宋体" w:eastAsia="宋体" w:hAnsi="宋体" w:cs="宋体" w:hint="eastAsia"/>
          <w:kern w:val="0"/>
          <w:sz w:val="24"/>
          <w:szCs w:val="24"/>
        </w:rPr>
        <w:t>的相关工作，如中标供应商不配合，采购人可单方终止合同，且</w:t>
      </w:r>
      <w:r>
        <w:rPr>
          <w:rFonts w:asciiTheme="minorEastAsia" w:hAnsiTheme="minorEastAsia" w:cs="仿宋" w:hint="eastAsia"/>
          <w:bCs/>
          <w:sz w:val="24"/>
          <w:szCs w:val="24"/>
        </w:rPr>
        <w:t>有权在货款中直接扣除乙方自愿承担的违约金</w:t>
      </w:r>
      <w:r>
        <w:rPr>
          <w:rFonts w:asciiTheme="minorEastAsia" w:hAnsiTheme="minorEastAsia" w:cs="仿宋" w:hint="eastAsia"/>
          <w:bCs/>
          <w:sz w:val="24"/>
          <w:szCs w:val="24"/>
          <w:u w:val="single"/>
        </w:rPr>
        <w:t>（不高于项目预算金额的2%）</w:t>
      </w:r>
      <w:r>
        <w:rPr>
          <w:rFonts w:ascii="宋体" w:eastAsia="宋体" w:hAnsi="宋体" w:cs="宋体"/>
          <w:kern w:val="0"/>
          <w:sz w:val="24"/>
          <w:szCs w:val="24"/>
        </w:rPr>
        <w:t>。</w:t>
      </w:r>
    </w:p>
    <w:p w:rsidR="00ED3E52" w:rsidRDefault="00ED3E52">
      <w:pPr>
        <w:spacing w:line="420" w:lineRule="exact"/>
        <w:rPr>
          <w:rFonts w:ascii="宋体" w:eastAsia="宋体" w:hAnsi="宋体" w:cs="宋体"/>
          <w:kern w:val="0"/>
          <w:sz w:val="24"/>
          <w:szCs w:val="24"/>
        </w:rPr>
      </w:pPr>
    </w:p>
    <w:p w:rsidR="00ED3E52" w:rsidRDefault="00F30E57">
      <w:pPr>
        <w:spacing w:line="420" w:lineRule="exact"/>
        <w:rPr>
          <w:rFonts w:ascii="宋体" w:eastAsia="宋体" w:hAnsi="宋体" w:cs="宋体"/>
          <w:kern w:val="0"/>
          <w:sz w:val="24"/>
          <w:szCs w:val="24"/>
        </w:rPr>
      </w:pPr>
      <w:r>
        <w:rPr>
          <w:rFonts w:ascii="宋体" w:eastAsia="宋体" w:hAnsi="宋体" w:cs="宋体" w:hint="eastAsia"/>
          <w:kern w:val="0"/>
          <w:sz w:val="24"/>
          <w:szCs w:val="24"/>
        </w:rPr>
        <w:t>二、技术要求：</w:t>
      </w:r>
    </w:p>
    <w:p w:rsidR="00ED3E52" w:rsidRPr="00A477AD" w:rsidRDefault="00F30E57" w:rsidP="00A477AD">
      <w:pPr>
        <w:spacing w:line="420" w:lineRule="exac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bookmarkStart w:id="6" w:name="_Hlk106107412"/>
    </w:p>
    <w:tbl>
      <w:tblPr>
        <w:tblW w:w="93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3"/>
        <w:gridCol w:w="2074"/>
        <w:gridCol w:w="6444"/>
      </w:tblGrid>
      <w:tr w:rsidR="00ED3E52">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详细描述</w:t>
            </w:r>
          </w:p>
        </w:tc>
      </w:tr>
      <w:tr w:rsidR="00ED3E52">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招标内容</w:t>
            </w:r>
          </w:p>
        </w:tc>
        <w:tc>
          <w:tcPr>
            <w:tcW w:w="644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仿宋_GB2312" w:hint="eastAsia"/>
                <w:sz w:val="24"/>
                <w:szCs w:val="24"/>
              </w:rPr>
              <w:t>结核耐药基因试剂（耗材）</w:t>
            </w:r>
          </w:p>
        </w:tc>
      </w:tr>
      <w:tr w:rsidR="00ED3E52">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1批</w:t>
            </w:r>
          </w:p>
        </w:tc>
      </w:tr>
      <w:tr w:rsidR="00ED3E52">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投标商需持有厂家正式授权文件。</w:t>
            </w:r>
          </w:p>
        </w:tc>
      </w:tr>
      <w:tr w:rsidR="00ED3E52">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rsidR="00ED3E52" w:rsidRDefault="00F30E57">
            <w:pPr>
              <w:numPr>
                <w:ilvl w:val="0"/>
                <w:numId w:val="1"/>
              </w:numPr>
              <w:spacing w:line="360" w:lineRule="auto"/>
              <w:rPr>
                <w:rFonts w:ascii="Calibri" w:hAnsi="Calibri" w:cs="Calibri"/>
                <w:sz w:val="24"/>
              </w:rPr>
            </w:pPr>
            <w:r>
              <w:rPr>
                <w:rFonts w:ascii="Calibri" w:hAnsi="Calibri" w:cs="Calibri"/>
                <w:sz w:val="24"/>
              </w:rPr>
              <w:t>基于半巢式实时荧光定量</w:t>
            </w:r>
            <w:r>
              <w:rPr>
                <w:rFonts w:ascii="Calibri" w:hAnsi="Calibri" w:cs="Calibri"/>
                <w:sz w:val="24"/>
              </w:rPr>
              <w:t>PCR</w:t>
            </w:r>
            <w:r>
              <w:rPr>
                <w:rFonts w:ascii="Calibri" w:hAnsi="Calibri" w:cs="Calibri"/>
                <w:sz w:val="24"/>
              </w:rPr>
              <w:t>技术。</w:t>
            </w:r>
          </w:p>
          <w:p w:rsidR="00ED3E52" w:rsidRDefault="00F30E57">
            <w:pPr>
              <w:numPr>
                <w:ilvl w:val="0"/>
                <w:numId w:val="1"/>
              </w:numPr>
              <w:spacing w:line="360" w:lineRule="auto"/>
              <w:rPr>
                <w:rFonts w:ascii="Calibri" w:hAnsi="Calibri" w:cs="Calibri"/>
                <w:sz w:val="24"/>
              </w:rPr>
            </w:pPr>
            <w:r>
              <w:rPr>
                <w:rFonts w:ascii="Calibri" w:hAnsi="Calibri" w:cs="Calibri"/>
                <w:sz w:val="24"/>
              </w:rPr>
              <w:t>直接从患者痰液或痰沉淀标本中同时检测结核分枝杆菌复合物（</w:t>
            </w:r>
            <w:r>
              <w:rPr>
                <w:rFonts w:ascii="Calibri" w:hAnsi="Calibri" w:cs="Calibri"/>
                <w:sz w:val="24"/>
              </w:rPr>
              <w:t>MTB complex</w:t>
            </w:r>
            <w:r>
              <w:rPr>
                <w:rFonts w:ascii="Calibri" w:hAnsi="Calibri" w:cs="Calibri"/>
                <w:sz w:val="24"/>
              </w:rPr>
              <w:t>）和利福平耐药基因（</w:t>
            </w:r>
            <w:proofErr w:type="spellStart"/>
            <w:r>
              <w:rPr>
                <w:rFonts w:ascii="Calibri" w:hAnsi="Calibri" w:cs="Calibri"/>
                <w:sz w:val="24"/>
              </w:rPr>
              <w:t>rpoB</w:t>
            </w:r>
            <w:proofErr w:type="spellEnd"/>
            <w:r>
              <w:rPr>
                <w:rFonts w:ascii="Calibri" w:hAnsi="Calibri" w:cs="Calibri"/>
                <w:sz w:val="24"/>
              </w:rPr>
              <w:t>）。</w:t>
            </w:r>
          </w:p>
          <w:p w:rsidR="00ED3E52" w:rsidRDefault="00F30E57">
            <w:pPr>
              <w:numPr>
                <w:ilvl w:val="0"/>
                <w:numId w:val="1"/>
              </w:numPr>
              <w:spacing w:line="360" w:lineRule="auto"/>
              <w:rPr>
                <w:rFonts w:ascii="Calibri" w:hAnsi="Calibri" w:cs="Calibri"/>
                <w:sz w:val="24"/>
              </w:rPr>
            </w:pPr>
            <w:r>
              <w:rPr>
                <w:rFonts w:ascii="Calibri" w:hAnsi="Calibri" w:cs="Calibri"/>
                <w:sz w:val="24"/>
              </w:rPr>
              <w:t>对于结核分枝杆菌复合物和利福平耐药基因的检测，从原始的患者样本加入到系统中到获得检测结果的时间</w:t>
            </w:r>
            <w:r>
              <w:rPr>
                <w:rFonts w:ascii="Calibri" w:hAnsi="Calibri" w:cs="Calibri" w:hint="eastAsia"/>
                <w:sz w:val="24"/>
              </w:rPr>
              <w:t>≤</w:t>
            </w:r>
            <w:r>
              <w:rPr>
                <w:rFonts w:ascii="Calibri" w:hAnsi="Calibri" w:cs="Calibri"/>
                <w:sz w:val="24"/>
              </w:rPr>
              <w:t>120</w:t>
            </w:r>
            <w:r>
              <w:rPr>
                <w:rFonts w:ascii="Calibri" w:hAnsi="Calibri" w:cs="Calibri"/>
                <w:sz w:val="24"/>
              </w:rPr>
              <w:t>分钟。</w:t>
            </w:r>
          </w:p>
          <w:p w:rsidR="00ED3E52" w:rsidRDefault="00F30E57">
            <w:pPr>
              <w:numPr>
                <w:ilvl w:val="0"/>
                <w:numId w:val="1"/>
              </w:numPr>
              <w:spacing w:line="360" w:lineRule="auto"/>
              <w:rPr>
                <w:rFonts w:ascii="Calibri" w:hAnsi="Calibri" w:cs="Calibri"/>
                <w:sz w:val="24"/>
              </w:rPr>
            </w:pPr>
            <w:r>
              <w:rPr>
                <w:rFonts w:ascii="Calibri" w:hAnsi="Calibri" w:cs="Calibri"/>
                <w:sz w:val="24"/>
              </w:rPr>
              <w:t>核酸提取、核酸扩增和目标检测在一个独立封闭的试剂盒内完成，最小</w:t>
            </w:r>
            <w:proofErr w:type="gramStart"/>
            <w:r>
              <w:rPr>
                <w:rFonts w:ascii="Calibri" w:hAnsi="Calibri" w:cs="Calibri"/>
                <w:sz w:val="24"/>
              </w:rPr>
              <w:t>化污染</w:t>
            </w:r>
            <w:proofErr w:type="gramEnd"/>
            <w:r>
              <w:rPr>
                <w:rFonts w:ascii="Calibri" w:hAnsi="Calibri" w:cs="Calibri"/>
                <w:sz w:val="24"/>
              </w:rPr>
              <w:t>的可能性。</w:t>
            </w:r>
          </w:p>
          <w:p w:rsidR="00ED3E52" w:rsidRDefault="00F30E57">
            <w:pPr>
              <w:numPr>
                <w:ilvl w:val="0"/>
                <w:numId w:val="1"/>
              </w:numPr>
              <w:spacing w:line="360" w:lineRule="auto"/>
              <w:rPr>
                <w:rFonts w:ascii="Calibri" w:hAnsi="Calibri" w:cs="Calibri"/>
                <w:sz w:val="24"/>
              </w:rPr>
            </w:pPr>
            <w:r>
              <w:rPr>
                <w:rFonts w:ascii="Calibri" w:hAnsi="Calibri" w:cs="Calibri"/>
                <w:sz w:val="24"/>
              </w:rPr>
              <w:t>试剂盒内置阳性样本处理质控和探针检查质控。</w:t>
            </w:r>
          </w:p>
          <w:p w:rsidR="00ED3E52" w:rsidRDefault="00F30E57">
            <w:pPr>
              <w:numPr>
                <w:ilvl w:val="0"/>
                <w:numId w:val="1"/>
              </w:numPr>
              <w:spacing w:line="360" w:lineRule="auto"/>
              <w:rPr>
                <w:rFonts w:ascii="Calibri" w:hAnsi="Calibri" w:cs="Calibri"/>
                <w:sz w:val="24"/>
              </w:rPr>
            </w:pPr>
            <w:proofErr w:type="gramStart"/>
            <w:r>
              <w:rPr>
                <w:rFonts w:ascii="Calibri" w:hAnsi="Calibri" w:cs="Calibri"/>
                <w:sz w:val="24"/>
              </w:rPr>
              <w:t>检测</w:t>
            </w:r>
            <w:r>
              <w:rPr>
                <w:rFonts w:ascii="Calibri" w:hAnsi="Calibri" w:cs="Calibri" w:hint="eastAsia"/>
                <w:sz w:val="24"/>
              </w:rPr>
              <w:t>全</w:t>
            </w:r>
            <w:proofErr w:type="gramEnd"/>
            <w:r>
              <w:rPr>
                <w:rFonts w:ascii="Calibri" w:hAnsi="Calibri" w:cs="Calibri"/>
                <w:sz w:val="24"/>
              </w:rPr>
              <w:t>流程无需负压实验室，可放置于病房或常规的病理实验室。</w:t>
            </w:r>
          </w:p>
          <w:p w:rsidR="00ED3E52" w:rsidRDefault="00F30E57">
            <w:pPr>
              <w:numPr>
                <w:ilvl w:val="0"/>
                <w:numId w:val="1"/>
              </w:numPr>
              <w:spacing w:line="360" w:lineRule="auto"/>
              <w:rPr>
                <w:rFonts w:ascii="Calibri" w:hAnsi="Calibri" w:cs="Calibri"/>
                <w:sz w:val="24"/>
              </w:rPr>
            </w:pPr>
            <w:r>
              <w:rPr>
                <w:rFonts w:ascii="Calibri" w:hAnsi="Calibri" w:cs="Calibri"/>
                <w:sz w:val="24"/>
              </w:rPr>
              <w:t>6</w:t>
            </w:r>
            <w:r>
              <w:rPr>
                <w:rFonts w:ascii="Calibri" w:hAnsi="Calibri" w:cs="Calibri"/>
                <w:sz w:val="24"/>
              </w:rPr>
              <w:t>色实时定量荧光检测。</w:t>
            </w:r>
          </w:p>
          <w:p w:rsidR="00ED3E52" w:rsidRDefault="00F30E57">
            <w:pPr>
              <w:numPr>
                <w:ilvl w:val="0"/>
                <w:numId w:val="1"/>
              </w:numPr>
              <w:spacing w:line="360" w:lineRule="auto"/>
              <w:rPr>
                <w:rFonts w:ascii="Calibri" w:hAnsi="Calibri" w:cs="Calibri"/>
                <w:sz w:val="24"/>
              </w:rPr>
            </w:pPr>
            <w:r>
              <w:rPr>
                <w:rFonts w:ascii="Calibri" w:hAnsi="Calibri" w:cs="Calibri"/>
                <w:sz w:val="24"/>
              </w:rPr>
              <w:t>基于分子信标原理，试剂盒内含</w:t>
            </w:r>
            <w:r>
              <w:rPr>
                <w:rFonts w:ascii="Calibri" w:hAnsi="Calibri" w:cs="Calibri"/>
                <w:sz w:val="24"/>
              </w:rPr>
              <w:t>6</w:t>
            </w:r>
            <w:r>
              <w:rPr>
                <w:rFonts w:ascii="Calibri" w:hAnsi="Calibri" w:cs="Calibri"/>
                <w:sz w:val="24"/>
              </w:rPr>
              <w:t>条荧光探针。</w:t>
            </w:r>
          </w:p>
          <w:p w:rsidR="00ED3E52" w:rsidRDefault="00F30E57">
            <w:pPr>
              <w:numPr>
                <w:ilvl w:val="0"/>
                <w:numId w:val="1"/>
              </w:numPr>
              <w:spacing w:line="360" w:lineRule="auto"/>
              <w:rPr>
                <w:rFonts w:ascii="Calibri" w:hAnsi="Calibri" w:cs="Calibri"/>
                <w:sz w:val="24"/>
              </w:rPr>
            </w:pPr>
            <w:r>
              <w:rPr>
                <w:rFonts w:ascii="Calibri" w:hAnsi="Calibri" w:cs="Calibri" w:hint="eastAsia"/>
                <w:sz w:val="24"/>
              </w:rPr>
              <w:t>产品有效期内，</w:t>
            </w:r>
            <w:r>
              <w:rPr>
                <w:rFonts w:ascii="Calibri" w:hAnsi="Calibri" w:cs="Calibri"/>
                <w:sz w:val="24"/>
              </w:rPr>
              <w:t>在</w:t>
            </w:r>
            <w:r>
              <w:rPr>
                <w:rFonts w:ascii="Calibri" w:hAnsi="Calibri" w:cs="Calibri"/>
                <w:sz w:val="24"/>
              </w:rPr>
              <w:t>2-28</w:t>
            </w:r>
            <w:r>
              <w:rPr>
                <w:rFonts w:ascii="Calibri" w:hAnsi="Calibri" w:cs="Calibri" w:hint="eastAsia"/>
                <w:sz w:val="24"/>
              </w:rPr>
              <w:t>℃温度存储条件下可保存</w:t>
            </w:r>
            <w:r>
              <w:rPr>
                <w:rFonts w:ascii="Cambria Math" w:hAnsi="Cambria Math" w:cs="Cambria Math" w:hint="eastAsia"/>
                <w:sz w:val="24"/>
              </w:rPr>
              <w:t>⩾</w:t>
            </w:r>
            <w:r>
              <w:rPr>
                <w:rFonts w:ascii="Cambria Math" w:hAnsi="Cambria Math" w:cs="Cambria Math"/>
                <w:sz w:val="24"/>
              </w:rPr>
              <w:t>24</w:t>
            </w:r>
            <w:r>
              <w:rPr>
                <w:rFonts w:ascii="Cambria Math" w:hAnsi="Cambria Math" w:cs="Cambria Math" w:hint="eastAsia"/>
                <w:sz w:val="24"/>
              </w:rPr>
              <w:t>个月</w:t>
            </w:r>
            <w:r>
              <w:rPr>
                <w:rFonts w:ascii="Calibri" w:hAnsi="Calibri" w:cs="Calibri"/>
                <w:sz w:val="24"/>
              </w:rPr>
              <w:t>。</w:t>
            </w:r>
          </w:p>
          <w:p w:rsidR="00ED3E52" w:rsidRDefault="00F30E57">
            <w:pPr>
              <w:numPr>
                <w:ilvl w:val="0"/>
                <w:numId w:val="1"/>
              </w:numPr>
              <w:spacing w:line="360" w:lineRule="auto"/>
              <w:rPr>
                <w:rFonts w:ascii="Calibri" w:hAnsi="Calibri" w:cs="Calibri"/>
                <w:sz w:val="24"/>
              </w:rPr>
            </w:pPr>
            <w:r>
              <w:rPr>
                <w:rFonts w:ascii="Calibri" w:hAnsi="Calibri" w:cs="Calibri"/>
                <w:sz w:val="24"/>
              </w:rPr>
              <w:t>适用于</w:t>
            </w:r>
            <w:r>
              <w:rPr>
                <w:rFonts w:ascii="Calibri" w:hAnsi="Calibri" w:cs="Calibri" w:hint="eastAsia"/>
                <w:sz w:val="24"/>
              </w:rPr>
              <w:t>医院现有</w:t>
            </w:r>
            <w:r>
              <w:rPr>
                <w:rFonts w:ascii="Calibri" w:hAnsi="Calibri" w:cs="Calibri"/>
                <w:sz w:val="24"/>
              </w:rPr>
              <w:t>仪器。</w:t>
            </w:r>
          </w:p>
          <w:p w:rsidR="00ED3E52" w:rsidRDefault="00F30E57">
            <w:pPr>
              <w:numPr>
                <w:ilvl w:val="0"/>
                <w:numId w:val="1"/>
              </w:numPr>
              <w:spacing w:line="360" w:lineRule="auto"/>
              <w:rPr>
                <w:rFonts w:ascii="Calibri" w:hAnsi="Calibri" w:cs="Calibri"/>
                <w:sz w:val="24"/>
              </w:rPr>
            </w:pPr>
            <w:r>
              <w:rPr>
                <w:rFonts w:ascii="Calibri" w:hAnsi="Calibri" w:cs="Calibri"/>
                <w:sz w:val="24"/>
              </w:rPr>
              <w:t>国家食品药品监督管理总局（</w:t>
            </w:r>
            <w:r>
              <w:rPr>
                <w:rFonts w:ascii="Calibri" w:hAnsi="Calibri" w:cs="Calibri"/>
                <w:sz w:val="24"/>
              </w:rPr>
              <w:t>CFDA</w:t>
            </w:r>
            <w:r>
              <w:rPr>
                <w:rFonts w:ascii="Calibri" w:hAnsi="Calibri" w:cs="Calibri"/>
                <w:sz w:val="24"/>
              </w:rPr>
              <w:t>）、欧盟（</w:t>
            </w:r>
            <w:r>
              <w:rPr>
                <w:rFonts w:ascii="Calibri" w:hAnsi="Calibri" w:cs="Calibri"/>
                <w:sz w:val="24"/>
              </w:rPr>
              <w:t>CE</w:t>
            </w:r>
            <w:r>
              <w:rPr>
                <w:rFonts w:ascii="Calibri" w:hAnsi="Calibri" w:cs="Calibri"/>
                <w:sz w:val="24"/>
              </w:rPr>
              <w:t>）和美国食品药监局（</w:t>
            </w:r>
            <w:r>
              <w:rPr>
                <w:rFonts w:ascii="Calibri" w:hAnsi="Calibri" w:cs="Calibri"/>
                <w:sz w:val="24"/>
              </w:rPr>
              <w:t>FDA</w:t>
            </w:r>
            <w:r>
              <w:rPr>
                <w:rFonts w:ascii="Calibri" w:hAnsi="Calibri" w:cs="Calibri"/>
                <w:sz w:val="24"/>
              </w:rPr>
              <w:t>）认证，用于体外诊断用途。</w:t>
            </w:r>
          </w:p>
          <w:p w:rsidR="00ED3E52" w:rsidRDefault="00F30E57">
            <w:pPr>
              <w:numPr>
                <w:ilvl w:val="0"/>
                <w:numId w:val="1"/>
              </w:numPr>
              <w:spacing w:line="360" w:lineRule="auto"/>
              <w:rPr>
                <w:rFonts w:ascii="Calibri" w:hAnsi="Calibri" w:cs="Calibri"/>
                <w:bCs/>
                <w:sz w:val="24"/>
              </w:rPr>
            </w:pPr>
            <w:r>
              <w:rPr>
                <w:rFonts w:ascii="Calibri" w:hAnsi="Calibri" w:cs="Calibri" w:hint="eastAsia"/>
                <w:bCs/>
                <w:sz w:val="24"/>
              </w:rPr>
              <w:t>试剂盒可检测</w:t>
            </w:r>
            <w:r>
              <w:rPr>
                <w:rFonts w:ascii="Calibri" w:hAnsi="Calibri" w:cs="Calibri" w:hint="eastAsia"/>
                <w:bCs/>
                <w:sz w:val="24"/>
              </w:rPr>
              <w:t xml:space="preserve">10 </w:t>
            </w:r>
            <w:r>
              <w:rPr>
                <w:rFonts w:ascii="Calibri" w:hAnsi="Calibri" w:cs="Calibri" w:hint="eastAsia"/>
                <w:bCs/>
                <w:sz w:val="24"/>
              </w:rPr>
              <w:t>（或以上）份样品或质控品。包括以</w:t>
            </w:r>
            <w:r>
              <w:rPr>
                <w:rFonts w:ascii="Calibri" w:hAnsi="Calibri" w:cs="Calibri" w:hint="eastAsia"/>
                <w:bCs/>
                <w:sz w:val="24"/>
              </w:rPr>
              <w:lastRenderedPageBreak/>
              <w:t>下组份：</w:t>
            </w:r>
            <w:r>
              <w:rPr>
                <w:rFonts w:ascii="Calibri" w:hAnsi="Calibri" w:cs="Calibri" w:hint="eastAsia"/>
                <w:b/>
                <w:sz w:val="24"/>
              </w:rPr>
              <w:t>详见附件</w:t>
            </w:r>
            <w:r>
              <w:rPr>
                <w:rFonts w:ascii="Calibri" w:hAnsi="Calibri" w:cs="Calibri" w:hint="eastAsia"/>
                <w:b/>
                <w:sz w:val="24"/>
              </w:rPr>
              <w:t>*</w:t>
            </w:r>
          </w:p>
          <w:p w:rsidR="00ED3E52" w:rsidRDefault="00ED3E52">
            <w:pPr>
              <w:spacing w:line="500" w:lineRule="exact"/>
              <w:rPr>
                <w:rFonts w:ascii="宋体" w:eastAsia="宋体" w:hAnsi="宋体" w:cs="宋体"/>
                <w:color w:val="000000" w:themeColor="text1"/>
                <w:kern w:val="0"/>
                <w:sz w:val="24"/>
                <w:szCs w:val="24"/>
              </w:rPr>
            </w:pPr>
          </w:p>
        </w:tc>
      </w:tr>
      <w:tr w:rsidR="00ED3E52">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3</w:t>
            </w:r>
            <w:r>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rsidR="00ED3E52" w:rsidRDefault="00F30E57">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须提供三级医院同类业绩（发票复印件）</w:t>
            </w:r>
          </w:p>
        </w:tc>
      </w:tr>
    </w:tbl>
    <w:p w:rsidR="00ED3E52" w:rsidRDefault="00ED3E52">
      <w:pPr>
        <w:spacing w:line="420" w:lineRule="exact"/>
        <w:rPr>
          <w:rFonts w:ascii="宋体" w:eastAsia="宋体" w:hAnsi="宋体" w:cs="宋体"/>
          <w:kern w:val="0"/>
          <w:sz w:val="24"/>
          <w:szCs w:val="24"/>
        </w:rPr>
      </w:pPr>
    </w:p>
    <w:bookmarkEnd w:id="6"/>
    <w:p w:rsidR="00ED3E52" w:rsidRDefault="00F30E57">
      <w:pPr>
        <w:spacing w:line="420" w:lineRule="exact"/>
        <w:rPr>
          <w:rFonts w:ascii="宋体" w:eastAsia="宋体" w:hAnsi="宋体" w:cs="宋体"/>
          <w:b/>
          <w:bCs/>
          <w:kern w:val="0"/>
          <w:sz w:val="24"/>
          <w:szCs w:val="24"/>
        </w:rPr>
      </w:pPr>
      <w:r>
        <w:rPr>
          <w:rFonts w:ascii="宋体" w:eastAsia="宋体" w:hAnsi="宋体" w:cs="宋体" w:hint="eastAsia"/>
          <w:b/>
          <w:bCs/>
          <w:kern w:val="0"/>
          <w:sz w:val="24"/>
          <w:szCs w:val="24"/>
        </w:rPr>
        <w:t>附件*</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3260"/>
        <w:gridCol w:w="2523"/>
      </w:tblGrid>
      <w:tr w:rsidR="00ED3E52" w:rsidTr="00A477AD">
        <w:trPr>
          <w:trHeight w:val="510"/>
        </w:trPr>
        <w:tc>
          <w:tcPr>
            <w:tcW w:w="1164" w:type="dxa"/>
            <w:vAlign w:val="center"/>
          </w:tcPr>
          <w:p w:rsidR="00ED3E52" w:rsidRDefault="00F30E57">
            <w:pPr>
              <w:spacing w:line="0" w:lineRule="atLeast"/>
              <w:jc w:val="center"/>
              <w:rPr>
                <w:rFonts w:asciiTheme="minorEastAsia" w:hAnsiTheme="minorEastAsia" w:cs="Calibri"/>
                <w:b/>
                <w:bCs/>
                <w:sz w:val="22"/>
              </w:rPr>
            </w:pPr>
            <w:r>
              <w:rPr>
                <w:rFonts w:asciiTheme="minorEastAsia" w:hAnsiTheme="minorEastAsia" w:cs="宋体" w:hint="eastAsia"/>
                <w:b/>
                <w:bCs/>
                <w:kern w:val="0"/>
                <w:sz w:val="22"/>
              </w:rPr>
              <w:t>序号</w:t>
            </w:r>
          </w:p>
        </w:tc>
        <w:tc>
          <w:tcPr>
            <w:tcW w:w="2268" w:type="dxa"/>
            <w:vAlign w:val="center"/>
          </w:tcPr>
          <w:p w:rsidR="00ED3E52" w:rsidRDefault="00F30E57">
            <w:pPr>
              <w:spacing w:line="0" w:lineRule="atLeast"/>
              <w:jc w:val="center"/>
              <w:rPr>
                <w:rFonts w:asciiTheme="minorEastAsia" w:hAnsiTheme="minorEastAsia" w:cs="Calibri"/>
                <w:b/>
                <w:bCs/>
                <w:sz w:val="22"/>
              </w:rPr>
            </w:pPr>
            <w:r>
              <w:rPr>
                <w:rFonts w:asciiTheme="minorEastAsia" w:hAnsiTheme="minorEastAsia" w:cs="宋体" w:hint="eastAsia"/>
                <w:b/>
                <w:bCs/>
                <w:kern w:val="0"/>
                <w:sz w:val="22"/>
              </w:rPr>
              <w:t>组分</w:t>
            </w:r>
          </w:p>
        </w:tc>
        <w:tc>
          <w:tcPr>
            <w:tcW w:w="3260" w:type="dxa"/>
            <w:vAlign w:val="center"/>
          </w:tcPr>
          <w:p w:rsidR="00ED3E52" w:rsidRDefault="00F30E57">
            <w:pPr>
              <w:spacing w:line="0" w:lineRule="atLeast"/>
              <w:jc w:val="center"/>
              <w:rPr>
                <w:rFonts w:asciiTheme="minorEastAsia" w:hAnsiTheme="minorEastAsia" w:cs="Calibri"/>
                <w:b/>
                <w:bCs/>
                <w:sz w:val="22"/>
              </w:rPr>
            </w:pPr>
            <w:r>
              <w:rPr>
                <w:rFonts w:asciiTheme="minorEastAsia" w:hAnsiTheme="minorEastAsia" w:cs="宋体" w:hint="eastAsia"/>
                <w:b/>
                <w:bCs/>
                <w:kern w:val="0"/>
                <w:sz w:val="22"/>
              </w:rPr>
              <w:t>主要成分</w:t>
            </w:r>
          </w:p>
        </w:tc>
        <w:tc>
          <w:tcPr>
            <w:tcW w:w="2523" w:type="dxa"/>
            <w:vAlign w:val="center"/>
          </w:tcPr>
          <w:p w:rsidR="00ED3E52" w:rsidRDefault="00F30E57">
            <w:pPr>
              <w:spacing w:line="0" w:lineRule="atLeast"/>
              <w:jc w:val="center"/>
              <w:rPr>
                <w:rFonts w:asciiTheme="minorEastAsia" w:hAnsiTheme="minorEastAsia" w:cs="Calibri"/>
                <w:b/>
                <w:bCs/>
                <w:sz w:val="22"/>
              </w:rPr>
            </w:pPr>
            <w:r>
              <w:rPr>
                <w:rFonts w:asciiTheme="minorEastAsia" w:hAnsiTheme="minorEastAsia" w:cs="宋体" w:hint="eastAsia"/>
                <w:b/>
                <w:bCs/>
                <w:kern w:val="0"/>
                <w:sz w:val="22"/>
              </w:rPr>
              <w:t>数量</w:t>
            </w:r>
          </w:p>
        </w:tc>
      </w:tr>
      <w:tr w:rsidR="00ED3E52" w:rsidTr="00A477AD">
        <w:trPr>
          <w:trHeight w:val="510"/>
        </w:trPr>
        <w:tc>
          <w:tcPr>
            <w:tcW w:w="1164" w:type="dxa"/>
            <w:vAlign w:val="center"/>
          </w:tcPr>
          <w:p w:rsidR="00ED3E52" w:rsidRDefault="00F30E57">
            <w:pPr>
              <w:spacing w:line="0" w:lineRule="atLeast"/>
              <w:jc w:val="center"/>
              <w:rPr>
                <w:rFonts w:asciiTheme="minorEastAsia" w:hAnsiTheme="minorEastAsia" w:cs="Calibri"/>
                <w:bCs/>
                <w:sz w:val="22"/>
              </w:rPr>
            </w:pPr>
            <w:r>
              <w:rPr>
                <w:rFonts w:asciiTheme="minorEastAsia" w:hAnsiTheme="minorEastAsia" w:cs="Calibri" w:hint="eastAsia"/>
                <w:bCs/>
                <w:sz w:val="22"/>
              </w:rPr>
              <w:t>1</w:t>
            </w:r>
          </w:p>
        </w:tc>
        <w:tc>
          <w:tcPr>
            <w:tcW w:w="2268"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内含反应管的检测匣</w:t>
            </w:r>
          </w:p>
        </w:tc>
        <w:tc>
          <w:tcPr>
            <w:tcW w:w="3260" w:type="dxa"/>
            <w:vAlign w:val="center"/>
          </w:tcPr>
          <w:p w:rsidR="00ED3E52" w:rsidRDefault="00ED3E52">
            <w:pPr>
              <w:spacing w:line="0" w:lineRule="atLeast"/>
              <w:rPr>
                <w:rFonts w:asciiTheme="minorEastAsia" w:hAnsiTheme="minorEastAsia" w:cs="Calibri"/>
                <w:bCs/>
                <w:sz w:val="22"/>
              </w:rPr>
            </w:pPr>
          </w:p>
        </w:tc>
        <w:tc>
          <w:tcPr>
            <w:tcW w:w="2523" w:type="dxa"/>
            <w:vAlign w:val="center"/>
          </w:tcPr>
          <w:p w:rsidR="00ED3E52" w:rsidRDefault="00ED3E52">
            <w:pPr>
              <w:spacing w:line="0" w:lineRule="atLeast"/>
              <w:rPr>
                <w:rFonts w:asciiTheme="minorEastAsia" w:hAnsiTheme="minorEastAsia" w:cs="Calibri"/>
                <w:bCs/>
                <w:sz w:val="22"/>
              </w:rPr>
            </w:pPr>
          </w:p>
        </w:tc>
      </w:tr>
      <w:tr w:rsidR="00ED3E52" w:rsidTr="00A477AD">
        <w:trPr>
          <w:trHeight w:val="510"/>
        </w:trPr>
        <w:tc>
          <w:tcPr>
            <w:tcW w:w="1164" w:type="dxa"/>
            <w:vAlign w:val="center"/>
          </w:tcPr>
          <w:p w:rsidR="00ED3E52" w:rsidRDefault="00F30E57">
            <w:pPr>
              <w:spacing w:line="0" w:lineRule="atLeast"/>
              <w:jc w:val="center"/>
              <w:rPr>
                <w:rFonts w:asciiTheme="minorEastAsia" w:hAnsiTheme="minorEastAsia" w:cs="Calibri"/>
                <w:bCs/>
                <w:sz w:val="22"/>
              </w:rPr>
            </w:pPr>
            <w:r>
              <w:rPr>
                <w:rFonts w:asciiTheme="minorEastAsia" w:hAnsiTheme="minorEastAsia" w:cs="Calibri" w:hint="eastAsia"/>
                <w:bCs/>
                <w:sz w:val="22"/>
              </w:rPr>
              <w:t>1.1</w:t>
            </w:r>
          </w:p>
        </w:tc>
        <w:tc>
          <w:tcPr>
            <w:tcW w:w="2268"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TimesNewRomanPSMT"/>
                <w:kern w:val="0"/>
                <w:sz w:val="22"/>
              </w:rPr>
              <w:t xml:space="preserve">1 </w:t>
            </w:r>
            <w:proofErr w:type="gramStart"/>
            <w:r>
              <w:rPr>
                <w:rFonts w:asciiTheme="minorEastAsia" w:hAnsiTheme="minorEastAsia" w:cs="宋体" w:hint="eastAsia"/>
                <w:kern w:val="0"/>
                <w:sz w:val="22"/>
              </w:rPr>
              <w:t>号珠</w:t>
            </w:r>
            <w:proofErr w:type="gramEnd"/>
          </w:p>
        </w:tc>
        <w:tc>
          <w:tcPr>
            <w:tcW w:w="3260" w:type="dxa"/>
            <w:vAlign w:val="center"/>
          </w:tcPr>
          <w:p w:rsidR="00ED3E52" w:rsidRDefault="00F30E57">
            <w:pPr>
              <w:widowControl/>
              <w:autoSpaceDE w:val="0"/>
              <w:autoSpaceDN w:val="0"/>
              <w:adjustRightInd w:val="0"/>
              <w:jc w:val="left"/>
              <w:rPr>
                <w:rFonts w:asciiTheme="minorEastAsia" w:hAnsiTheme="minorEastAsia" w:cs="宋体"/>
                <w:kern w:val="0"/>
                <w:sz w:val="22"/>
              </w:rPr>
            </w:pPr>
            <w:r>
              <w:rPr>
                <w:rFonts w:asciiTheme="minorEastAsia" w:hAnsiTheme="minorEastAsia" w:cs="宋体" w:hint="eastAsia"/>
                <w:kern w:val="0"/>
                <w:sz w:val="22"/>
              </w:rPr>
              <w:t>冻干，含有：引物（样本处理质控</w:t>
            </w:r>
            <w:r>
              <w:rPr>
                <w:rFonts w:asciiTheme="minorEastAsia" w:hAnsiTheme="minorEastAsia" w:cs="TimesNewRomanPSMT"/>
                <w:kern w:val="0"/>
                <w:sz w:val="22"/>
              </w:rPr>
              <w:t xml:space="preserve">SPC </w:t>
            </w:r>
            <w:r>
              <w:rPr>
                <w:rFonts w:asciiTheme="minorEastAsia" w:hAnsiTheme="minorEastAsia" w:cs="宋体" w:hint="eastAsia"/>
                <w:kern w:val="0"/>
                <w:sz w:val="22"/>
              </w:rPr>
              <w:t>正向</w:t>
            </w:r>
          </w:p>
          <w:p w:rsidR="00ED3E52" w:rsidRDefault="00F30E57">
            <w:pPr>
              <w:widowControl/>
              <w:autoSpaceDE w:val="0"/>
              <w:autoSpaceDN w:val="0"/>
              <w:adjustRightInd w:val="0"/>
              <w:jc w:val="left"/>
              <w:rPr>
                <w:rFonts w:asciiTheme="minorEastAsia" w:hAnsiTheme="minorEastAsia" w:cs="TimesNewRomanPSMT"/>
                <w:kern w:val="0"/>
                <w:sz w:val="22"/>
              </w:rPr>
            </w:pPr>
            <w:r>
              <w:rPr>
                <w:rFonts w:asciiTheme="minorEastAsia" w:hAnsiTheme="minorEastAsia" w:cs="宋体" w:hint="eastAsia"/>
                <w:kern w:val="0"/>
                <w:sz w:val="22"/>
              </w:rPr>
              <w:t>引物、样本处理质控</w:t>
            </w:r>
            <w:r>
              <w:rPr>
                <w:rFonts w:asciiTheme="minorEastAsia" w:hAnsiTheme="minorEastAsia" w:cs="TimesNewRomanPSMT"/>
                <w:kern w:val="0"/>
                <w:sz w:val="22"/>
              </w:rPr>
              <w:t xml:space="preserve">SPC </w:t>
            </w:r>
            <w:r>
              <w:rPr>
                <w:rFonts w:asciiTheme="minorEastAsia" w:hAnsiTheme="minorEastAsia" w:cs="宋体" w:hint="eastAsia"/>
                <w:kern w:val="0"/>
                <w:sz w:val="22"/>
              </w:rPr>
              <w:t>反向引物、</w:t>
            </w:r>
            <w:proofErr w:type="spellStart"/>
            <w:r>
              <w:rPr>
                <w:rFonts w:asciiTheme="minorEastAsia" w:hAnsiTheme="minorEastAsia" w:cs="TimesNewRomanPSMT"/>
                <w:kern w:val="0"/>
                <w:sz w:val="22"/>
              </w:rPr>
              <w:t>rpoB</w:t>
            </w:r>
            <w:proofErr w:type="spellEnd"/>
          </w:p>
          <w:p w:rsidR="00ED3E52" w:rsidRDefault="00F30E57">
            <w:pPr>
              <w:widowControl/>
              <w:autoSpaceDE w:val="0"/>
              <w:autoSpaceDN w:val="0"/>
              <w:adjustRightInd w:val="0"/>
              <w:jc w:val="left"/>
              <w:rPr>
                <w:rFonts w:asciiTheme="minorEastAsia" w:hAnsiTheme="minorEastAsia" w:cs="TimesNewRomanPSMT"/>
                <w:kern w:val="0"/>
                <w:sz w:val="22"/>
              </w:rPr>
            </w:pPr>
            <w:r>
              <w:rPr>
                <w:rFonts w:asciiTheme="minorEastAsia" w:hAnsiTheme="minorEastAsia" w:cs="宋体" w:hint="eastAsia"/>
                <w:kern w:val="0"/>
                <w:sz w:val="22"/>
              </w:rPr>
              <w:t>正向引物、</w:t>
            </w:r>
            <w:proofErr w:type="spellStart"/>
            <w:r>
              <w:rPr>
                <w:rFonts w:asciiTheme="minorEastAsia" w:hAnsiTheme="minorEastAsia" w:cs="TimesNewRomanPSMT"/>
                <w:kern w:val="0"/>
                <w:sz w:val="22"/>
              </w:rPr>
              <w:t>rpoB</w:t>
            </w:r>
            <w:proofErr w:type="spellEnd"/>
            <w:r>
              <w:rPr>
                <w:rFonts w:asciiTheme="minorEastAsia" w:hAnsiTheme="minorEastAsia" w:cs="TimesNewRomanPSMT"/>
                <w:kern w:val="0"/>
                <w:sz w:val="22"/>
              </w:rPr>
              <w:t xml:space="preserve"> </w:t>
            </w:r>
            <w:r>
              <w:rPr>
                <w:rFonts w:asciiTheme="minorEastAsia" w:hAnsiTheme="minorEastAsia" w:cs="宋体" w:hint="eastAsia"/>
                <w:kern w:val="0"/>
                <w:sz w:val="22"/>
              </w:rPr>
              <w:t>反向引物）、探针（</w:t>
            </w:r>
            <w:r>
              <w:rPr>
                <w:rFonts w:asciiTheme="minorEastAsia" w:hAnsiTheme="minorEastAsia" w:cs="TimesNewRomanPSMT"/>
                <w:kern w:val="0"/>
                <w:sz w:val="22"/>
              </w:rPr>
              <w:t>TaqMan</w:t>
            </w:r>
          </w:p>
          <w:p w:rsidR="00ED3E52" w:rsidRDefault="00F30E57">
            <w:pPr>
              <w:widowControl/>
              <w:autoSpaceDE w:val="0"/>
              <w:autoSpaceDN w:val="0"/>
              <w:adjustRightInd w:val="0"/>
              <w:jc w:val="left"/>
              <w:rPr>
                <w:rFonts w:asciiTheme="minorEastAsia" w:hAnsiTheme="minorEastAsia" w:cs="宋体"/>
                <w:kern w:val="0"/>
                <w:sz w:val="22"/>
              </w:rPr>
            </w:pPr>
            <w:r>
              <w:rPr>
                <w:rFonts w:asciiTheme="minorEastAsia" w:hAnsiTheme="minorEastAsia" w:cs="宋体" w:hint="eastAsia"/>
                <w:kern w:val="0"/>
                <w:sz w:val="22"/>
              </w:rPr>
              <w:t>探针</w:t>
            </w:r>
            <w:r>
              <w:rPr>
                <w:rFonts w:asciiTheme="minorEastAsia" w:hAnsiTheme="minorEastAsia" w:cs="TimesNewRomanPSMT"/>
                <w:kern w:val="0"/>
                <w:sz w:val="22"/>
              </w:rPr>
              <w:t>CF3</w:t>
            </w:r>
            <w:r>
              <w:rPr>
                <w:rFonts w:asciiTheme="minorEastAsia" w:hAnsiTheme="minorEastAsia" w:cs="宋体" w:hint="eastAsia"/>
                <w:kern w:val="0"/>
                <w:sz w:val="22"/>
              </w:rPr>
              <w:t>、</w:t>
            </w:r>
            <w:r>
              <w:rPr>
                <w:rFonts w:asciiTheme="minorEastAsia" w:hAnsiTheme="minorEastAsia" w:cs="TimesNewRomanPSMT"/>
                <w:kern w:val="0"/>
                <w:sz w:val="22"/>
              </w:rPr>
              <w:t>CF4</w:t>
            </w:r>
            <w:r>
              <w:rPr>
                <w:rFonts w:asciiTheme="minorEastAsia" w:hAnsiTheme="minorEastAsia" w:cs="宋体" w:hint="eastAsia"/>
                <w:kern w:val="0"/>
                <w:sz w:val="22"/>
              </w:rPr>
              <w:t>、</w:t>
            </w:r>
            <w:r>
              <w:rPr>
                <w:rFonts w:asciiTheme="minorEastAsia" w:hAnsiTheme="minorEastAsia" w:cs="TimesNewRomanPSMT"/>
                <w:kern w:val="0"/>
                <w:sz w:val="22"/>
              </w:rPr>
              <w:t>CF5</w:t>
            </w:r>
            <w:r>
              <w:rPr>
                <w:rFonts w:asciiTheme="minorEastAsia" w:hAnsiTheme="minorEastAsia" w:cs="宋体" w:hint="eastAsia"/>
                <w:kern w:val="0"/>
                <w:sz w:val="22"/>
              </w:rPr>
              <w:t>、</w:t>
            </w:r>
            <w:r>
              <w:rPr>
                <w:rFonts w:asciiTheme="minorEastAsia" w:hAnsiTheme="minorEastAsia" w:cs="TimesNewRomanPSMT"/>
                <w:kern w:val="0"/>
                <w:sz w:val="22"/>
              </w:rPr>
              <w:t>CF6</w:t>
            </w:r>
            <w:r>
              <w:rPr>
                <w:rFonts w:asciiTheme="minorEastAsia" w:hAnsiTheme="minorEastAsia" w:cs="宋体" w:hint="eastAsia"/>
                <w:kern w:val="0"/>
                <w:sz w:val="22"/>
              </w:rPr>
              <w:t>）、氯化钾（</w:t>
            </w:r>
            <w:r>
              <w:rPr>
                <w:rFonts w:asciiTheme="minorEastAsia" w:hAnsiTheme="minorEastAsia" w:cs="TimesNewRomanPSMT"/>
                <w:kern w:val="0"/>
                <w:sz w:val="22"/>
              </w:rPr>
              <w:t>KC1</w:t>
            </w:r>
            <w:r>
              <w:rPr>
                <w:rFonts w:asciiTheme="minorEastAsia" w:hAnsiTheme="minorEastAsia" w:cs="宋体" w:hint="eastAsia"/>
                <w:kern w:val="0"/>
                <w:sz w:val="22"/>
              </w:rPr>
              <w:t>）、</w:t>
            </w:r>
          </w:p>
          <w:p w:rsidR="00ED3E52" w:rsidRDefault="00F30E57">
            <w:pPr>
              <w:widowControl/>
              <w:autoSpaceDE w:val="0"/>
              <w:autoSpaceDN w:val="0"/>
              <w:adjustRightInd w:val="0"/>
              <w:jc w:val="left"/>
              <w:rPr>
                <w:rFonts w:asciiTheme="minorEastAsia" w:hAnsiTheme="minorEastAsia" w:cs="宋体"/>
                <w:kern w:val="0"/>
                <w:sz w:val="22"/>
              </w:rPr>
            </w:pPr>
            <w:r>
              <w:rPr>
                <w:rFonts w:asciiTheme="minorEastAsia" w:hAnsiTheme="minorEastAsia" w:cs="宋体" w:hint="eastAsia"/>
                <w:kern w:val="0"/>
                <w:sz w:val="22"/>
              </w:rPr>
              <w:t>氯化镁（</w:t>
            </w:r>
            <w:r>
              <w:rPr>
                <w:rFonts w:asciiTheme="minorEastAsia" w:hAnsiTheme="minorEastAsia" w:cs="TimesNewRomanPSMT"/>
                <w:kern w:val="0"/>
                <w:sz w:val="22"/>
              </w:rPr>
              <w:t>MgCI2</w:t>
            </w:r>
            <w:r>
              <w:rPr>
                <w:rFonts w:asciiTheme="minorEastAsia" w:hAnsiTheme="minorEastAsia" w:cs="宋体" w:hint="eastAsia"/>
                <w:kern w:val="0"/>
                <w:sz w:val="22"/>
              </w:rPr>
              <w:t>）、</w:t>
            </w:r>
            <w:r>
              <w:rPr>
                <w:rFonts w:asciiTheme="minorEastAsia" w:hAnsiTheme="minorEastAsia" w:cs="TimesNewRomanPSMT"/>
                <w:kern w:val="0"/>
                <w:sz w:val="22"/>
              </w:rPr>
              <w:t>4-</w:t>
            </w:r>
            <w:proofErr w:type="gramStart"/>
            <w:r>
              <w:rPr>
                <w:rFonts w:asciiTheme="minorEastAsia" w:hAnsiTheme="minorEastAsia" w:cs="宋体" w:hint="eastAsia"/>
                <w:kern w:val="0"/>
                <w:sz w:val="22"/>
              </w:rPr>
              <w:t>羟乙基</w:t>
            </w:r>
            <w:proofErr w:type="gramEnd"/>
            <w:r>
              <w:rPr>
                <w:rFonts w:asciiTheme="minorEastAsia" w:hAnsiTheme="minorEastAsia" w:cs="宋体" w:hint="eastAsia"/>
                <w:kern w:val="0"/>
                <w:sz w:val="22"/>
              </w:rPr>
              <w:t>哌嗪乙磺酸</w:t>
            </w:r>
          </w:p>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w:t>
            </w:r>
            <w:r>
              <w:rPr>
                <w:rFonts w:asciiTheme="minorEastAsia" w:hAnsiTheme="minorEastAsia" w:cs="TimesNewRomanPSMT"/>
                <w:kern w:val="0"/>
                <w:sz w:val="22"/>
              </w:rPr>
              <w:t>HEPES, pH8.0</w:t>
            </w:r>
            <w:r>
              <w:rPr>
                <w:rFonts w:asciiTheme="minorEastAsia" w:hAnsiTheme="minorEastAsia" w:cs="宋体" w:hint="eastAsia"/>
                <w:kern w:val="0"/>
                <w:sz w:val="22"/>
              </w:rPr>
              <w:t>）、牛血清白蛋白（</w:t>
            </w:r>
            <w:r>
              <w:rPr>
                <w:rFonts w:asciiTheme="minorEastAsia" w:hAnsiTheme="minorEastAsia" w:cs="TimesNewRomanPSMT"/>
                <w:kern w:val="0"/>
                <w:sz w:val="22"/>
              </w:rPr>
              <w:t>BSA</w:t>
            </w:r>
            <w:r>
              <w:rPr>
                <w:rFonts w:asciiTheme="minorEastAsia" w:hAnsiTheme="minorEastAsia" w:cs="宋体" w:hint="eastAsia"/>
                <w:kern w:val="0"/>
                <w:sz w:val="22"/>
              </w:rPr>
              <w:t>）</w:t>
            </w:r>
          </w:p>
        </w:tc>
        <w:tc>
          <w:tcPr>
            <w:tcW w:w="2523"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TimesNewRomanPSMT"/>
                <w:kern w:val="0"/>
                <w:sz w:val="22"/>
              </w:rPr>
              <w:t xml:space="preserve">2 </w:t>
            </w:r>
            <w:proofErr w:type="gramStart"/>
            <w:r>
              <w:rPr>
                <w:rFonts w:asciiTheme="minorEastAsia" w:hAnsiTheme="minorEastAsia" w:cs="宋体" w:hint="eastAsia"/>
                <w:kern w:val="0"/>
                <w:sz w:val="22"/>
              </w:rPr>
              <w:t>个</w:t>
            </w:r>
            <w:proofErr w:type="gramEnd"/>
            <w:r>
              <w:rPr>
                <w:rFonts w:asciiTheme="minorEastAsia" w:hAnsiTheme="minorEastAsia" w:cs="TimesNewRomanPSMT"/>
                <w:kern w:val="0"/>
                <w:sz w:val="22"/>
              </w:rPr>
              <w:t>/</w:t>
            </w:r>
            <w:r>
              <w:rPr>
                <w:rFonts w:asciiTheme="minorEastAsia" w:hAnsiTheme="minorEastAsia" w:cs="宋体" w:hint="eastAsia"/>
                <w:kern w:val="0"/>
                <w:sz w:val="22"/>
              </w:rPr>
              <w:t>检测匣</w:t>
            </w:r>
          </w:p>
        </w:tc>
      </w:tr>
      <w:tr w:rsidR="00ED3E52" w:rsidTr="00A477AD">
        <w:trPr>
          <w:trHeight w:val="510"/>
        </w:trPr>
        <w:tc>
          <w:tcPr>
            <w:tcW w:w="1164" w:type="dxa"/>
            <w:vAlign w:val="center"/>
          </w:tcPr>
          <w:p w:rsidR="00ED3E52" w:rsidRDefault="00F30E57">
            <w:pPr>
              <w:spacing w:line="0" w:lineRule="atLeast"/>
              <w:jc w:val="center"/>
              <w:rPr>
                <w:rFonts w:asciiTheme="minorEastAsia" w:hAnsiTheme="minorEastAsia" w:cs="Calibri"/>
                <w:bCs/>
                <w:sz w:val="22"/>
              </w:rPr>
            </w:pPr>
            <w:r>
              <w:rPr>
                <w:rFonts w:asciiTheme="minorEastAsia" w:hAnsiTheme="minorEastAsia" w:cs="Calibri" w:hint="eastAsia"/>
                <w:bCs/>
                <w:sz w:val="22"/>
              </w:rPr>
              <w:t>1.2</w:t>
            </w:r>
          </w:p>
        </w:tc>
        <w:tc>
          <w:tcPr>
            <w:tcW w:w="2268"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TimesNewRomanPSMT"/>
                <w:kern w:val="0"/>
                <w:sz w:val="22"/>
              </w:rPr>
              <w:t xml:space="preserve">2 </w:t>
            </w:r>
            <w:proofErr w:type="gramStart"/>
            <w:r>
              <w:rPr>
                <w:rFonts w:asciiTheme="minorEastAsia" w:hAnsiTheme="minorEastAsia" w:cs="宋体" w:hint="eastAsia"/>
                <w:kern w:val="0"/>
                <w:sz w:val="22"/>
              </w:rPr>
              <w:t>号珠</w:t>
            </w:r>
            <w:proofErr w:type="gramEnd"/>
          </w:p>
        </w:tc>
        <w:tc>
          <w:tcPr>
            <w:tcW w:w="3260" w:type="dxa"/>
            <w:vAlign w:val="center"/>
          </w:tcPr>
          <w:p w:rsidR="00ED3E52" w:rsidRDefault="00F30E57">
            <w:pPr>
              <w:widowControl/>
              <w:autoSpaceDE w:val="0"/>
              <w:autoSpaceDN w:val="0"/>
              <w:adjustRightInd w:val="0"/>
              <w:jc w:val="left"/>
              <w:rPr>
                <w:rFonts w:asciiTheme="minorEastAsia" w:hAnsiTheme="minorEastAsia" w:cs="宋体"/>
                <w:kern w:val="0"/>
                <w:sz w:val="22"/>
              </w:rPr>
            </w:pPr>
            <w:r>
              <w:rPr>
                <w:rFonts w:asciiTheme="minorEastAsia" w:hAnsiTheme="minorEastAsia" w:cs="宋体" w:hint="eastAsia"/>
                <w:kern w:val="0"/>
                <w:sz w:val="22"/>
              </w:rPr>
              <w:t>冻干，含有：</w:t>
            </w:r>
            <w:r>
              <w:rPr>
                <w:rFonts w:asciiTheme="minorEastAsia" w:hAnsiTheme="minorEastAsia" w:cs="宋体"/>
                <w:kern w:val="0"/>
                <w:sz w:val="22"/>
              </w:rPr>
              <w:t xml:space="preserve"> </w:t>
            </w:r>
            <w:r>
              <w:rPr>
                <w:rFonts w:asciiTheme="minorEastAsia" w:hAnsiTheme="minorEastAsia" w:cs="宋体" w:hint="eastAsia"/>
                <w:kern w:val="0"/>
                <w:sz w:val="22"/>
              </w:rPr>
              <w:t>聚合酶、探针（</w:t>
            </w:r>
            <w:r>
              <w:rPr>
                <w:rFonts w:asciiTheme="minorEastAsia" w:hAnsiTheme="minorEastAsia" w:cs="TimesNewRomanPSMT"/>
                <w:kern w:val="0"/>
                <w:sz w:val="22"/>
              </w:rPr>
              <w:t xml:space="preserve">TaqMan </w:t>
            </w:r>
            <w:r>
              <w:rPr>
                <w:rFonts w:asciiTheme="minorEastAsia" w:hAnsiTheme="minorEastAsia" w:cs="宋体" w:hint="eastAsia"/>
                <w:kern w:val="0"/>
                <w:sz w:val="22"/>
              </w:rPr>
              <w:t>探针</w:t>
            </w:r>
          </w:p>
          <w:p w:rsidR="00ED3E52" w:rsidRDefault="00F30E57">
            <w:pPr>
              <w:widowControl/>
              <w:autoSpaceDE w:val="0"/>
              <w:autoSpaceDN w:val="0"/>
              <w:adjustRightInd w:val="0"/>
              <w:jc w:val="left"/>
              <w:rPr>
                <w:rFonts w:asciiTheme="minorEastAsia" w:hAnsiTheme="minorEastAsia" w:cs="宋体"/>
                <w:kern w:val="0"/>
                <w:sz w:val="22"/>
              </w:rPr>
            </w:pPr>
            <w:r>
              <w:rPr>
                <w:rFonts w:asciiTheme="minorEastAsia" w:hAnsiTheme="minorEastAsia" w:cs="TimesNewRomanPSMT"/>
                <w:kern w:val="0"/>
                <w:sz w:val="22"/>
              </w:rPr>
              <w:t>CF1</w:t>
            </w:r>
            <w:r>
              <w:rPr>
                <w:rFonts w:asciiTheme="minorEastAsia" w:hAnsiTheme="minorEastAsia" w:cs="宋体" w:hint="eastAsia"/>
                <w:kern w:val="0"/>
                <w:sz w:val="22"/>
              </w:rPr>
              <w:t>）、氯化钾（</w:t>
            </w:r>
            <w:r>
              <w:rPr>
                <w:rFonts w:asciiTheme="minorEastAsia" w:hAnsiTheme="minorEastAsia" w:cs="TimesNewRomanPSMT"/>
                <w:kern w:val="0"/>
                <w:sz w:val="22"/>
              </w:rPr>
              <w:t>KC1</w:t>
            </w:r>
            <w:r>
              <w:rPr>
                <w:rFonts w:asciiTheme="minorEastAsia" w:hAnsiTheme="minorEastAsia" w:cs="宋体" w:hint="eastAsia"/>
                <w:kern w:val="0"/>
                <w:sz w:val="22"/>
              </w:rPr>
              <w:t>）、氯化镁（</w:t>
            </w:r>
            <w:r>
              <w:rPr>
                <w:rFonts w:asciiTheme="minorEastAsia" w:hAnsiTheme="minorEastAsia" w:cs="TimesNewRomanPSMT"/>
                <w:kern w:val="0"/>
                <w:sz w:val="22"/>
              </w:rPr>
              <w:t>MgCI2</w:t>
            </w:r>
            <w:r>
              <w:rPr>
                <w:rFonts w:asciiTheme="minorEastAsia" w:hAnsiTheme="minorEastAsia" w:cs="宋体" w:hint="eastAsia"/>
                <w:kern w:val="0"/>
                <w:sz w:val="22"/>
              </w:rPr>
              <w:t>）、</w:t>
            </w:r>
          </w:p>
          <w:p w:rsidR="00ED3E52" w:rsidRDefault="00F30E57">
            <w:pPr>
              <w:widowControl/>
              <w:autoSpaceDE w:val="0"/>
              <w:autoSpaceDN w:val="0"/>
              <w:adjustRightInd w:val="0"/>
              <w:jc w:val="left"/>
              <w:rPr>
                <w:rFonts w:asciiTheme="minorEastAsia" w:hAnsiTheme="minorEastAsia" w:cs="宋体"/>
                <w:kern w:val="0"/>
                <w:sz w:val="22"/>
              </w:rPr>
            </w:pPr>
            <w:r>
              <w:rPr>
                <w:rFonts w:asciiTheme="minorEastAsia" w:hAnsiTheme="minorEastAsia" w:cs="宋体" w:hint="eastAsia"/>
                <w:kern w:val="0"/>
                <w:sz w:val="22"/>
              </w:rPr>
              <w:t>脱氧核糖核苷三磷酸（</w:t>
            </w:r>
            <w:r>
              <w:rPr>
                <w:rFonts w:asciiTheme="minorEastAsia" w:hAnsiTheme="minorEastAsia" w:cs="TimesNewRomanPSMT"/>
                <w:kern w:val="0"/>
                <w:sz w:val="22"/>
              </w:rPr>
              <w:t>dNTPs</w:t>
            </w:r>
            <w:r>
              <w:rPr>
                <w:rFonts w:asciiTheme="minorEastAsia" w:hAnsiTheme="minorEastAsia" w:cs="宋体" w:hint="eastAsia"/>
                <w:kern w:val="0"/>
                <w:sz w:val="22"/>
              </w:rPr>
              <w:t>）、</w:t>
            </w:r>
            <w:r>
              <w:rPr>
                <w:rFonts w:asciiTheme="minorEastAsia" w:hAnsiTheme="minorEastAsia" w:cs="TimesNewRomanPSMT"/>
                <w:kern w:val="0"/>
                <w:sz w:val="22"/>
              </w:rPr>
              <w:t>4-</w:t>
            </w:r>
            <w:proofErr w:type="gramStart"/>
            <w:r>
              <w:rPr>
                <w:rFonts w:asciiTheme="minorEastAsia" w:hAnsiTheme="minorEastAsia" w:cs="宋体" w:hint="eastAsia"/>
                <w:kern w:val="0"/>
                <w:sz w:val="22"/>
              </w:rPr>
              <w:t>羟乙基</w:t>
            </w:r>
            <w:proofErr w:type="gramEnd"/>
          </w:p>
          <w:p w:rsidR="00ED3E52" w:rsidRDefault="00F30E57">
            <w:pPr>
              <w:widowControl/>
              <w:autoSpaceDE w:val="0"/>
              <w:autoSpaceDN w:val="0"/>
              <w:adjustRightInd w:val="0"/>
              <w:jc w:val="left"/>
              <w:rPr>
                <w:rFonts w:asciiTheme="minorEastAsia" w:hAnsiTheme="minorEastAsia" w:cs="宋体"/>
                <w:kern w:val="0"/>
                <w:sz w:val="22"/>
              </w:rPr>
            </w:pPr>
            <w:r>
              <w:rPr>
                <w:rFonts w:asciiTheme="minorEastAsia" w:hAnsiTheme="minorEastAsia" w:cs="宋体" w:hint="eastAsia"/>
                <w:kern w:val="0"/>
                <w:sz w:val="22"/>
              </w:rPr>
              <w:t>哌嗪乙磺酸（</w:t>
            </w:r>
            <w:r>
              <w:rPr>
                <w:rFonts w:asciiTheme="minorEastAsia" w:hAnsiTheme="minorEastAsia" w:cs="TimesNewRomanPSMT"/>
                <w:kern w:val="0"/>
                <w:sz w:val="22"/>
              </w:rPr>
              <w:t>HEPES, pH7.2</w:t>
            </w:r>
            <w:r>
              <w:rPr>
                <w:rFonts w:asciiTheme="minorEastAsia" w:hAnsiTheme="minorEastAsia" w:cs="宋体" w:hint="eastAsia"/>
                <w:kern w:val="0"/>
                <w:sz w:val="22"/>
              </w:rPr>
              <w:t>）、牛血清白蛋</w:t>
            </w:r>
          </w:p>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白（</w:t>
            </w:r>
            <w:r>
              <w:rPr>
                <w:rFonts w:asciiTheme="minorEastAsia" w:hAnsiTheme="minorEastAsia" w:cs="TimesNewRomanPSMT"/>
                <w:kern w:val="0"/>
                <w:sz w:val="22"/>
              </w:rPr>
              <w:t>BSA</w:t>
            </w:r>
            <w:r>
              <w:rPr>
                <w:rFonts w:asciiTheme="minorEastAsia" w:hAnsiTheme="minorEastAsia" w:cs="宋体" w:hint="eastAsia"/>
                <w:kern w:val="0"/>
                <w:sz w:val="22"/>
              </w:rPr>
              <w:t>）</w:t>
            </w:r>
          </w:p>
        </w:tc>
        <w:tc>
          <w:tcPr>
            <w:tcW w:w="2523"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TimesNewRomanPSMT"/>
                <w:kern w:val="0"/>
                <w:sz w:val="22"/>
              </w:rPr>
              <w:t xml:space="preserve">2 </w:t>
            </w:r>
            <w:proofErr w:type="gramStart"/>
            <w:r>
              <w:rPr>
                <w:rFonts w:asciiTheme="minorEastAsia" w:hAnsiTheme="minorEastAsia" w:cs="宋体" w:hint="eastAsia"/>
                <w:kern w:val="0"/>
                <w:sz w:val="22"/>
              </w:rPr>
              <w:t>个</w:t>
            </w:r>
            <w:proofErr w:type="gramEnd"/>
            <w:r>
              <w:rPr>
                <w:rFonts w:asciiTheme="minorEastAsia" w:hAnsiTheme="minorEastAsia" w:cs="TimesNewRomanPSMT"/>
                <w:kern w:val="0"/>
                <w:sz w:val="22"/>
              </w:rPr>
              <w:t>/</w:t>
            </w:r>
            <w:r>
              <w:rPr>
                <w:rFonts w:asciiTheme="minorEastAsia" w:hAnsiTheme="minorEastAsia" w:cs="宋体" w:hint="eastAsia"/>
                <w:kern w:val="0"/>
                <w:sz w:val="22"/>
              </w:rPr>
              <w:t>检测匣</w:t>
            </w:r>
          </w:p>
        </w:tc>
      </w:tr>
      <w:tr w:rsidR="00ED3E52" w:rsidTr="00A477AD">
        <w:trPr>
          <w:trHeight w:val="510"/>
        </w:trPr>
        <w:tc>
          <w:tcPr>
            <w:tcW w:w="1164" w:type="dxa"/>
            <w:vAlign w:val="center"/>
          </w:tcPr>
          <w:p w:rsidR="00ED3E52" w:rsidRDefault="00F30E57">
            <w:pPr>
              <w:spacing w:line="0" w:lineRule="atLeast"/>
              <w:jc w:val="center"/>
              <w:rPr>
                <w:rFonts w:asciiTheme="minorEastAsia" w:hAnsiTheme="minorEastAsia" w:cs="Calibri"/>
                <w:bCs/>
                <w:sz w:val="22"/>
              </w:rPr>
            </w:pPr>
            <w:r>
              <w:rPr>
                <w:rFonts w:asciiTheme="minorEastAsia" w:hAnsiTheme="minorEastAsia" w:cs="Calibri" w:hint="eastAsia"/>
                <w:bCs/>
                <w:sz w:val="22"/>
              </w:rPr>
              <w:t>1.3</w:t>
            </w:r>
          </w:p>
        </w:tc>
        <w:tc>
          <w:tcPr>
            <w:tcW w:w="2268"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TimesNewRomanPSMT"/>
                <w:kern w:val="0"/>
                <w:sz w:val="22"/>
              </w:rPr>
              <w:t xml:space="preserve">3 </w:t>
            </w:r>
            <w:proofErr w:type="gramStart"/>
            <w:r>
              <w:rPr>
                <w:rFonts w:asciiTheme="minorEastAsia" w:hAnsiTheme="minorEastAsia" w:cs="宋体" w:hint="eastAsia"/>
                <w:kern w:val="0"/>
                <w:sz w:val="22"/>
              </w:rPr>
              <w:t>号珠</w:t>
            </w:r>
            <w:proofErr w:type="gramEnd"/>
          </w:p>
        </w:tc>
        <w:tc>
          <w:tcPr>
            <w:tcW w:w="3260" w:type="dxa"/>
            <w:vAlign w:val="center"/>
          </w:tcPr>
          <w:p w:rsidR="00ED3E52" w:rsidRDefault="00F30E57">
            <w:pPr>
              <w:widowControl/>
              <w:autoSpaceDE w:val="0"/>
              <w:autoSpaceDN w:val="0"/>
              <w:adjustRightInd w:val="0"/>
              <w:jc w:val="left"/>
              <w:rPr>
                <w:rFonts w:asciiTheme="minorEastAsia" w:hAnsiTheme="minorEastAsia" w:cs="宋体"/>
                <w:kern w:val="0"/>
                <w:sz w:val="22"/>
              </w:rPr>
            </w:pPr>
            <w:r>
              <w:rPr>
                <w:rFonts w:asciiTheme="minorEastAsia" w:hAnsiTheme="minorEastAsia" w:cs="宋体" w:hint="eastAsia"/>
                <w:kern w:val="0"/>
                <w:sz w:val="22"/>
              </w:rPr>
              <w:t>冻干，含有：样本处理质控（约有</w:t>
            </w:r>
            <w:r>
              <w:rPr>
                <w:rFonts w:asciiTheme="minorEastAsia" w:hAnsiTheme="minorEastAsia" w:cs="TimesNewRomanPSMT"/>
                <w:kern w:val="0"/>
                <w:sz w:val="22"/>
              </w:rPr>
              <w:t xml:space="preserve">2000 </w:t>
            </w:r>
            <w:proofErr w:type="gramStart"/>
            <w:r>
              <w:rPr>
                <w:rFonts w:asciiTheme="minorEastAsia" w:hAnsiTheme="minorEastAsia" w:cs="宋体" w:hint="eastAsia"/>
                <w:kern w:val="0"/>
                <w:sz w:val="22"/>
              </w:rPr>
              <w:t>个</w:t>
            </w:r>
            <w:proofErr w:type="gramEnd"/>
            <w:r>
              <w:rPr>
                <w:rFonts w:asciiTheme="minorEastAsia" w:hAnsiTheme="minorEastAsia" w:cs="宋体" w:hint="eastAsia"/>
                <w:kern w:val="0"/>
                <w:sz w:val="22"/>
              </w:rPr>
              <w:t>无</w:t>
            </w:r>
          </w:p>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传染性</w:t>
            </w:r>
            <w:proofErr w:type="gramStart"/>
            <w:r>
              <w:rPr>
                <w:rFonts w:asciiTheme="minorEastAsia" w:hAnsiTheme="minorEastAsia" w:cs="宋体" w:hint="eastAsia"/>
                <w:kern w:val="0"/>
                <w:sz w:val="22"/>
              </w:rPr>
              <w:t>的球芽</w:t>
            </w:r>
            <w:proofErr w:type="gramEnd"/>
            <w:r>
              <w:rPr>
                <w:rFonts w:asciiTheme="minorEastAsia" w:hAnsiTheme="minorEastAsia" w:cs="宋体"/>
                <w:kern w:val="0"/>
                <w:sz w:val="22"/>
              </w:rPr>
              <w:t xml:space="preserve"> </w:t>
            </w:r>
            <w:r>
              <w:rPr>
                <w:rFonts w:asciiTheme="minorEastAsia" w:hAnsiTheme="minorEastAsia" w:cs="宋体" w:hint="eastAsia"/>
                <w:kern w:val="0"/>
                <w:sz w:val="22"/>
              </w:rPr>
              <w:t>杆菌）</w:t>
            </w:r>
          </w:p>
        </w:tc>
        <w:tc>
          <w:tcPr>
            <w:tcW w:w="2523"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TimesNewRomanPSMT"/>
                <w:kern w:val="0"/>
                <w:sz w:val="22"/>
              </w:rPr>
              <w:t xml:space="preserve">1 </w:t>
            </w:r>
            <w:proofErr w:type="gramStart"/>
            <w:r>
              <w:rPr>
                <w:rFonts w:asciiTheme="minorEastAsia" w:hAnsiTheme="minorEastAsia" w:cs="宋体" w:hint="eastAsia"/>
                <w:kern w:val="0"/>
                <w:sz w:val="22"/>
              </w:rPr>
              <w:t>个</w:t>
            </w:r>
            <w:proofErr w:type="gramEnd"/>
            <w:r>
              <w:rPr>
                <w:rFonts w:asciiTheme="minorEastAsia" w:hAnsiTheme="minorEastAsia" w:cs="TimesNewRomanPSMT"/>
                <w:kern w:val="0"/>
                <w:sz w:val="22"/>
              </w:rPr>
              <w:t>/</w:t>
            </w:r>
            <w:r>
              <w:rPr>
                <w:rFonts w:asciiTheme="minorEastAsia" w:hAnsiTheme="minorEastAsia" w:cs="宋体" w:hint="eastAsia"/>
                <w:kern w:val="0"/>
                <w:sz w:val="22"/>
              </w:rPr>
              <w:t>检测匣</w:t>
            </w:r>
          </w:p>
        </w:tc>
      </w:tr>
      <w:tr w:rsidR="00ED3E52" w:rsidTr="00A477AD">
        <w:trPr>
          <w:trHeight w:val="510"/>
        </w:trPr>
        <w:tc>
          <w:tcPr>
            <w:tcW w:w="1164" w:type="dxa"/>
            <w:vAlign w:val="center"/>
          </w:tcPr>
          <w:p w:rsidR="00ED3E52" w:rsidRDefault="00F30E57">
            <w:pPr>
              <w:spacing w:line="0" w:lineRule="atLeast"/>
              <w:jc w:val="center"/>
              <w:rPr>
                <w:rFonts w:asciiTheme="minorEastAsia" w:hAnsiTheme="minorEastAsia" w:cs="Calibri"/>
                <w:bCs/>
                <w:sz w:val="22"/>
              </w:rPr>
            </w:pPr>
            <w:r>
              <w:rPr>
                <w:rFonts w:asciiTheme="minorEastAsia" w:hAnsiTheme="minorEastAsia" w:cs="Calibri" w:hint="eastAsia"/>
                <w:bCs/>
                <w:sz w:val="22"/>
              </w:rPr>
              <w:t>1.4</w:t>
            </w:r>
          </w:p>
        </w:tc>
        <w:tc>
          <w:tcPr>
            <w:tcW w:w="2268"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试剂</w:t>
            </w:r>
            <w:r>
              <w:rPr>
                <w:rFonts w:asciiTheme="minorEastAsia" w:hAnsiTheme="minorEastAsia" w:cs="TimesNewRomanPSMT"/>
                <w:kern w:val="0"/>
                <w:sz w:val="22"/>
              </w:rPr>
              <w:t>1</w:t>
            </w:r>
          </w:p>
        </w:tc>
        <w:tc>
          <w:tcPr>
            <w:tcW w:w="3260" w:type="dxa"/>
            <w:vAlign w:val="center"/>
          </w:tcPr>
          <w:p w:rsidR="00ED3E52" w:rsidRDefault="00F30E57">
            <w:pPr>
              <w:widowControl/>
              <w:autoSpaceDE w:val="0"/>
              <w:autoSpaceDN w:val="0"/>
              <w:adjustRightInd w:val="0"/>
              <w:jc w:val="left"/>
              <w:rPr>
                <w:rFonts w:asciiTheme="minorEastAsia" w:hAnsiTheme="minorEastAsia" w:cs="宋体"/>
                <w:kern w:val="0"/>
                <w:sz w:val="22"/>
              </w:rPr>
            </w:pPr>
            <w:r>
              <w:rPr>
                <w:rFonts w:asciiTheme="minorEastAsia" w:hAnsiTheme="minorEastAsia" w:cs="宋体" w:hint="eastAsia"/>
                <w:kern w:val="0"/>
                <w:sz w:val="22"/>
              </w:rPr>
              <w:t>三羟甲基氨基甲烷（</w:t>
            </w:r>
            <w:r>
              <w:rPr>
                <w:rFonts w:asciiTheme="minorEastAsia" w:hAnsiTheme="minorEastAsia" w:cs="TimesNewRomanPSMT"/>
                <w:kern w:val="0"/>
                <w:sz w:val="22"/>
              </w:rPr>
              <w:t>Tris</w:t>
            </w:r>
            <w:r>
              <w:rPr>
                <w:rFonts w:asciiTheme="minorEastAsia" w:hAnsiTheme="minorEastAsia" w:cs="宋体" w:hint="eastAsia"/>
                <w:kern w:val="0"/>
                <w:sz w:val="22"/>
              </w:rPr>
              <w:t>）缓冲液、乙二胺</w:t>
            </w:r>
          </w:p>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四乙酸（</w:t>
            </w:r>
            <w:r>
              <w:rPr>
                <w:rFonts w:asciiTheme="minorEastAsia" w:hAnsiTheme="minorEastAsia" w:cs="TimesNewRomanPSMT"/>
                <w:kern w:val="0"/>
                <w:sz w:val="22"/>
              </w:rPr>
              <w:t>EDTA</w:t>
            </w:r>
            <w:r>
              <w:rPr>
                <w:rFonts w:asciiTheme="minorEastAsia" w:hAnsiTheme="minorEastAsia" w:cs="宋体" w:hint="eastAsia"/>
                <w:kern w:val="0"/>
                <w:sz w:val="22"/>
              </w:rPr>
              <w:t>）和表面活性剂</w:t>
            </w:r>
          </w:p>
        </w:tc>
        <w:tc>
          <w:tcPr>
            <w:tcW w:w="2523"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TimesNewRomanPSMT"/>
                <w:kern w:val="0"/>
                <w:sz w:val="22"/>
              </w:rPr>
              <w:t>4 ml/</w:t>
            </w:r>
            <w:r>
              <w:rPr>
                <w:rFonts w:asciiTheme="minorEastAsia" w:hAnsiTheme="minorEastAsia" w:cs="宋体" w:hint="eastAsia"/>
                <w:kern w:val="0"/>
                <w:sz w:val="22"/>
              </w:rPr>
              <w:t>检测匣</w:t>
            </w:r>
          </w:p>
        </w:tc>
      </w:tr>
      <w:tr w:rsidR="00ED3E52" w:rsidTr="00A477AD">
        <w:trPr>
          <w:trHeight w:val="510"/>
        </w:trPr>
        <w:tc>
          <w:tcPr>
            <w:tcW w:w="1164" w:type="dxa"/>
            <w:vAlign w:val="center"/>
          </w:tcPr>
          <w:p w:rsidR="00ED3E52" w:rsidRDefault="00F30E57">
            <w:pPr>
              <w:spacing w:line="0" w:lineRule="atLeast"/>
              <w:jc w:val="center"/>
              <w:rPr>
                <w:rFonts w:asciiTheme="minorEastAsia" w:hAnsiTheme="minorEastAsia" w:cs="Calibri"/>
                <w:bCs/>
                <w:sz w:val="22"/>
              </w:rPr>
            </w:pPr>
            <w:r>
              <w:rPr>
                <w:rFonts w:asciiTheme="minorEastAsia" w:hAnsiTheme="minorEastAsia" w:cs="Calibri" w:hint="eastAsia"/>
                <w:bCs/>
                <w:sz w:val="22"/>
              </w:rPr>
              <w:t>1.5</w:t>
            </w:r>
          </w:p>
        </w:tc>
        <w:tc>
          <w:tcPr>
            <w:tcW w:w="2268"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试剂</w:t>
            </w:r>
            <w:r>
              <w:rPr>
                <w:rFonts w:asciiTheme="minorEastAsia" w:hAnsiTheme="minorEastAsia" w:cs="TimesNewRomanPSMT"/>
                <w:kern w:val="0"/>
                <w:sz w:val="22"/>
              </w:rPr>
              <w:t>2</w:t>
            </w:r>
          </w:p>
        </w:tc>
        <w:tc>
          <w:tcPr>
            <w:tcW w:w="3260" w:type="dxa"/>
            <w:vAlign w:val="center"/>
          </w:tcPr>
          <w:p w:rsidR="00ED3E52" w:rsidRDefault="00F30E57">
            <w:pPr>
              <w:widowControl/>
              <w:autoSpaceDE w:val="0"/>
              <w:autoSpaceDN w:val="0"/>
              <w:adjustRightInd w:val="0"/>
              <w:jc w:val="left"/>
              <w:rPr>
                <w:rFonts w:asciiTheme="minorEastAsia" w:hAnsiTheme="minorEastAsia" w:cs="宋体"/>
                <w:kern w:val="0"/>
                <w:sz w:val="22"/>
              </w:rPr>
            </w:pPr>
            <w:r>
              <w:rPr>
                <w:rFonts w:asciiTheme="minorEastAsia" w:hAnsiTheme="minorEastAsia" w:cs="宋体" w:hint="eastAsia"/>
                <w:kern w:val="0"/>
                <w:sz w:val="22"/>
              </w:rPr>
              <w:t>三羟甲基氨基甲烷（</w:t>
            </w:r>
            <w:r>
              <w:rPr>
                <w:rFonts w:asciiTheme="minorEastAsia" w:hAnsiTheme="minorEastAsia" w:cs="TimesNewRomanPSMT"/>
                <w:kern w:val="0"/>
                <w:sz w:val="22"/>
              </w:rPr>
              <w:t>Tris</w:t>
            </w:r>
            <w:r>
              <w:rPr>
                <w:rFonts w:asciiTheme="minorEastAsia" w:hAnsiTheme="minorEastAsia" w:cs="宋体" w:hint="eastAsia"/>
                <w:kern w:val="0"/>
                <w:sz w:val="22"/>
              </w:rPr>
              <w:t>）缓冲液、乙二胺</w:t>
            </w:r>
          </w:p>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四乙酸（</w:t>
            </w:r>
            <w:r>
              <w:rPr>
                <w:rFonts w:asciiTheme="minorEastAsia" w:hAnsiTheme="minorEastAsia" w:cs="TimesNewRomanPSMT"/>
                <w:kern w:val="0"/>
                <w:sz w:val="22"/>
              </w:rPr>
              <w:t>EDTA</w:t>
            </w:r>
            <w:r>
              <w:rPr>
                <w:rFonts w:asciiTheme="minorEastAsia" w:hAnsiTheme="minorEastAsia" w:cs="宋体" w:hint="eastAsia"/>
                <w:kern w:val="0"/>
                <w:sz w:val="22"/>
              </w:rPr>
              <w:t>）和表面活性剂</w:t>
            </w:r>
          </w:p>
        </w:tc>
        <w:tc>
          <w:tcPr>
            <w:tcW w:w="2523"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TimesNewRomanPSMT"/>
                <w:kern w:val="0"/>
                <w:sz w:val="22"/>
              </w:rPr>
              <w:t>4 ml/</w:t>
            </w:r>
            <w:r>
              <w:rPr>
                <w:rFonts w:asciiTheme="minorEastAsia" w:hAnsiTheme="minorEastAsia" w:cs="宋体" w:hint="eastAsia"/>
                <w:kern w:val="0"/>
                <w:sz w:val="22"/>
              </w:rPr>
              <w:t>检测匣</w:t>
            </w:r>
          </w:p>
        </w:tc>
      </w:tr>
      <w:tr w:rsidR="00ED3E52" w:rsidTr="00A477AD">
        <w:trPr>
          <w:trHeight w:val="510"/>
        </w:trPr>
        <w:tc>
          <w:tcPr>
            <w:tcW w:w="1164" w:type="dxa"/>
            <w:vAlign w:val="center"/>
          </w:tcPr>
          <w:p w:rsidR="00ED3E52" w:rsidRDefault="00F30E57">
            <w:pPr>
              <w:spacing w:line="0" w:lineRule="atLeast"/>
              <w:jc w:val="center"/>
              <w:rPr>
                <w:rFonts w:asciiTheme="minorEastAsia" w:hAnsiTheme="minorEastAsia" w:cs="Calibri"/>
                <w:bCs/>
                <w:sz w:val="22"/>
              </w:rPr>
            </w:pPr>
            <w:r>
              <w:rPr>
                <w:rFonts w:asciiTheme="minorEastAsia" w:hAnsiTheme="minorEastAsia" w:cs="Calibri" w:hint="eastAsia"/>
                <w:bCs/>
                <w:sz w:val="22"/>
              </w:rPr>
              <w:t>2</w:t>
            </w:r>
          </w:p>
        </w:tc>
        <w:tc>
          <w:tcPr>
            <w:tcW w:w="2268"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样品处理试剂</w:t>
            </w:r>
            <w:r>
              <w:rPr>
                <w:rFonts w:asciiTheme="minorEastAsia" w:hAnsiTheme="minorEastAsia" w:cs="TimesNewRomanPSMT"/>
                <w:kern w:val="0"/>
                <w:sz w:val="22"/>
              </w:rPr>
              <w:t>(SR)</w:t>
            </w:r>
          </w:p>
        </w:tc>
        <w:tc>
          <w:tcPr>
            <w:tcW w:w="3260"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氢氧化钠、异丙醇</w:t>
            </w:r>
          </w:p>
        </w:tc>
        <w:tc>
          <w:tcPr>
            <w:tcW w:w="2523"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TimesNewRomanPSMT"/>
                <w:kern w:val="0"/>
                <w:sz w:val="22"/>
              </w:rPr>
              <w:t>8ml</w:t>
            </w:r>
            <w:r>
              <w:rPr>
                <w:rFonts w:asciiTheme="minorEastAsia" w:hAnsiTheme="minorEastAsia" w:cs="宋体" w:hint="eastAsia"/>
                <w:kern w:val="0"/>
                <w:sz w:val="22"/>
              </w:rPr>
              <w:t>×</w:t>
            </w:r>
            <w:r>
              <w:rPr>
                <w:rFonts w:asciiTheme="minorEastAsia" w:hAnsiTheme="minorEastAsia" w:cs="TimesNewRomanPSMT"/>
                <w:kern w:val="0"/>
                <w:sz w:val="22"/>
              </w:rPr>
              <w:t xml:space="preserve">10 </w:t>
            </w:r>
            <w:r>
              <w:rPr>
                <w:rFonts w:asciiTheme="minorEastAsia" w:hAnsiTheme="minorEastAsia" w:cs="宋体" w:hint="eastAsia"/>
                <w:kern w:val="0"/>
                <w:sz w:val="22"/>
              </w:rPr>
              <w:t>瓶</w:t>
            </w:r>
            <w:r>
              <w:rPr>
                <w:rFonts w:asciiTheme="minorEastAsia" w:hAnsiTheme="minorEastAsia" w:cs="TimesNewRomanPSMT"/>
                <w:kern w:val="0"/>
                <w:sz w:val="22"/>
              </w:rPr>
              <w:t>/</w:t>
            </w:r>
            <w:r>
              <w:rPr>
                <w:rFonts w:asciiTheme="minorEastAsia" w:hAnsiTheme="minorEastAsia" w:cs="宋体" w:hint="eastAsia"/>
                <w:kern w:val="0"/>
                <w:sz w:val="22"/>
              </w:rPr>
              <w:t>试剂盒</w:t>
            </w:r>
          </w:p>
        </w:tc>
      </w:tr>
      <w:tr w:rsidR="00ED3E52" w:rsidTr="00A477AD">
        <w:trPr>
          <w:trHeight w:val="510"/>
        </w:trPr>
        <w:tc>
          <w:tcPr>
            <w:tcW w:w="1164" w:type="dxa"/>
            <w:vAlign w:val="center"/>
          </w:tcPr>
          <w:p w:rsidR="00ED3E52" w:rsidRDefault="00F30E57">
            <w:pPr>
              <w:spacing w:line="0" w:lineRule="atLeast"/>
              <w:jc w:val="center"/>
              <w:rPr>
                <w:rFonts w:asciiTheme="minorEastAsia" w:hAnsiTheme="minorEastAsia" w:cs="Calibri"/>
                <w:bCs/>
                <w:sz w:val="22"/>
              </w:rPr>
            </w:pPr>
            <w:r>
              <w:rPr>
                <w:rFonts w:asciiTheme="minorEastAsia" w:hAnsiTheme="minorEastAsia" w:cs="Calibri" w:hint="eastAsia"/>
                <w:bCs/>
                <w:sz w:val="22"/>
              </w:rPr>
              <w:t>3</w:t>
            </w:r>
          </w:p>
        </w:tc>
        <w:tc>
          <w:tcPr>
            <w:tcW w:w="2268"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宋体" w:hint="eastAsia"/>
                <w:kern w:val="0"/>
                <w:sz w:val="22"/>
              </w:rPr>
              <w:t>一次性移液管</w:t>
            </w:r>
          </w:p>
        </w:tc>
        <w:tc>
          <w:tcPr>
            <w:tcW w:w="3260" w:type="dxa"/>
            <w:vAlign w:val="center"/>
          </w:tcPr>
          <w:p w:rsidR="00ED3E52" w:rsidRDefault="00ED3E52">
            <w:pPr>
              <w:spacing w:line="0" w:lineRule="atLeast"/>
              <w:rPr>
                <w:rFonts w:asciiTheme="minorEastAsia" w:hAnsiTheme="minorEastAsia" w:cs="Calibri"/>
                <w:bCs/>
                <w:sz w:val="22"/>
              </w:rPr>
            </w:pPr>
          </w:p>
        </w:tc>
        <w:tc>
          <w:tcPr>
            <w:tcW w:w="2523" w:type="dxa"/>
            <w:vAlign w:val="center"/>
          </w:tcPr>
          <w:p w:rsidR="00ED3E52" w:rsidRDefault="00F30E57">
            <w:pPr>
              <w:spacing w:line="0" w:lineRule="atLeast"/>
              <w:rPr>
                <w:rFonts w:asciiTheme="minorEastAsia" w:hAnsiTheme="minorEastAsia" w:cs="Calibri"/>
                <w:bCs/>
                <w:sz w:val="22"/>
              </w:rPr>
            </w:pPr>
            <w:r>
              <w:rPr>
                <w:rFonts w:asciiTheme="minorEastAsia" w:hAnsiTheme="minorEastAsia" w:cs="TimesNewRomanPSMT"/>
                <w:kern w:val="0"/>
                <w:sz w:val="22"/>
              </w:rPr>
              <w:t xml:space="preserve">12 </w:t>
            </w:r>
            <w:r>
              <w:rPr>
                <w:rFonts w:asciiTheme="minorEastAsia" w:hAnsiTheme="minorEastAsia" w:cs="宋体" w:hint="eastAsia"/>
                <w:kern w:val="0"/>
                <w:sz w:val="22"/>
              </w:rPr>
              <w:t>支</w:t>
            </w:r>
          </w:p>
        </w:tc>
      </w:tr>
    </w:tbl>
    <w:p w:rsidR="00ED3E52" w:rsidRDefault="00ED3E52">
      <w:pPr>
        <w:spacing w:line="420" w:lineRule="exact"/>
        <w:rPr>
          <w:rFonts w:ascii="宋体" w:eastAsia="宋体" w:hAnsi="宋体" w:cs="宋体"/>
          <w:kern w:val="0"/>
          <w:sz w:val="24"/>
          <w:szCs w:val="24"/>
        </w:rPr>
      </w:pPr>
    </w:p>
    <w:p w:rsidR="00ED3E52" w:rsidRDefault="00F30E57">
      <w:pPr>
        <w:spacing w:line="500" w:lineRule="exact"/>
        <w:rPr>
          <w:rFonts w:ascii="宋体" w:eastAsia="宋体" w:hAnsi="宋体" w:cs="宋体"/>
          <w:color w:val="000000" w:themeColor="text1"/>
          <w:kern w:val="0"/>
          <w:sz w:val="24"/>
          <w:szCs w:val="24"/>
        </w:rPr>
      </w:pPr>
      <w:bookmarkStart w:id="7" w:name="_Toc35261573"/>
      <w:bookmarkStart w:id="8" w:name="_Toc450482498"/>
      <w:r>
        <w:rPr>
          <w:rFonts w:ascii="宋体" w:eastAsia="宋体" w:hAnsi="宋体" w:cs="宋体" w:hint="eastAsia"/>
          <w:color w:val="000000" w:themeColor="text1"/>
          <w:kern w:val="0"/>
          <w:sz w:val="24"/>
          <w:szCs w:val="24"/>
        </w:rPr>
        <w:t>三、投标文件</w:t>
      </w:r>
      <w:bookmarkEnd w:id="7"/>
      <w:bookmarkEnd w:id="8"/>
      <w:r>
        <w:rPr>
          <w:rFonts w:ascii="宋体" w:eastAsia="宋体" w:hAnsi="宋体" w:cs="宋体" w:hint="eastAsia"/>
          <w:color w:val="000000" w:themeColor="text1"/>
          <w:kern w:val="0"/>
          <w:sz w:val="24"/>
          <w:szCs w:val="24"/>
        </w:rPr>
        <w:t>要求</w:t>
      </w:r>
    </w:p>
    <w:p w:rsidR="00ED3E52" w:rsidRDefault="00F30E57">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rsidR="00ED3E52" w:rsidRDefault="00F30E57">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Pr>
          <w:rFonts w:ascii="宋体" w:eastAsia="宋体" w:hAnsi="宋体" w:cs="宋体" w:hint="eastAsia"/>
          <w:color w:val="000000" w:themeColor="text1"/>
          <w:kern w:val="0"/>
          <w:sz w:val="24"/>
          <w:szCs w:val="24"/>
        </w:rPr>
        <w:t>完全响应</w:t>
      </w:r>
      <w:proofErr w:type="gramEnd"/>
      <w:r>
        <w:rPr>
          <w:rFonts w:ascii="宋体" w:eastAsia="宋体" w:hAnsi="宋体" w:cs="宋体" w:hint="eastAsia"/>
          <w:color w:val="000000" w:themeColor="text1"/>
          <w:kern w:val="0"/>
          <w:sz w:val="24"/>
          <w:szCs w:val="24"/>
        </w:rPr>
        <w:t>采购文件要求。</w:t>
      </w:r>
    </w:p>
    <w:p w:rsidR="00ED3E52" w:rsidRDefault="00F30E57">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投标文件组成：</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（一）资格证明文件部分</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1）提供投标人营业执照副本复印件；</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2）参加政府采购活动前三年内，在经营活动中没有重大违法记录的声明书（格式自拟）；</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r>
        <w:rPr>
          <w:rFonts w:ascii="宋体" w:eastAsia="宋体" w:hAnsi="宋体" w:cs="宋体"/>
          <w:color w:val="000000" w:themeColor="text1"/>
          <w:kern w:val="0"/>
          <w:sz w:val="24"/>
          <w:szCs w:val="24"/>
        </w:rPr>
        <w:t>提供营业执照</w:t>
      </w:r>
      <w:r>
        <w:rPr>
          <w:rFonts w:ascii="宋体" w:eastAsia="宋体" w:hAnsi="宋体" w:cs="宋体" w:hint="eastAsia"/>
          <w:color w:val="000000" w:themeColor="text1"/>
          <w:kern w:val="0"/>
          <w:sz w:val="24"/>
          <w:szCs w:val="24"/>
        </w:rPr>
        <w:t>副本</w:t>
      </w:r>
      <w:r>
        <w:rPr>
          <w:rFonts w:ascii="宋体" w:eastAsia="宋体" w:hAnsi="宋体" w:cs="宋体"/>
          <w:color w:val="000000" w:themeColor="text1"/>
          <w:kern w:val="0"/>
          <w:sz w:val="24"/>
          <w:szCs w:val="24"/>
        </w:rPr>
        <w:t>、医疗器械生产许可证</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医疗器械经营企业许可证</w:t>
      </w:r>
      <w:r>
        <w:rPr>
          <w:rFonts w:ascii="宋体" w:eastAsia="宋体" w:hAnsi="宋体" w:cs="宋体" w:hint="eastAsia"/>
          <w:color w:val="000000" w:themeColor="text1"/>
          <w:kern w:val="0"/>
          <w:sz w:val="24"/>
          <w:szCs w:val="24"/>
        </w:rPr>
        <w:t>复印件</w:t>
      </w:r>
      <w:r w:rsidR="00966C7B">
        <w:rPr>
          <w:rFonts w:ascii="宋体" w:eastAsia="宋体" w:hAnsi="宋体" w:cs="宋体" w:hint="eastAsia"/>
          <w:color w:val="000000" w:themeColor="text1"/>
          <w:kern w:val="0"/>
          <w:sz w:val="24"/>
          <w:szCs w:val="24"/>
        </w:rPr>
        <w:t>。</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（二）技术资信部分</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）投标函；</w:t>
      </w:r>
    </w:p>
    <w:p w:rsidR="00ED3E52" w:rsidRDefault="00F30E57">
      <w:pPr>
        <w:ind w:firstLineChars="300" w:firstLine="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）供应商市场行为信誉情况承诺书；</w:t>
      </w:r>
    </w:p>
    <w:p w:rsidR="00ED3E52" w:rsidRDefault="00F30E57">
      <w:pPr>
        <w:spacing w:line="460" w:lineRule="exact"/>
        <w:ind w:leftChars="-22" w:left="-46" w:firstLineChars="300" w:firstLine="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3）提供营业执照</w:t>
      </w:r>
      <w:r>
        <w:rPr>
          <w:rFonts w:ascii="宋体" w:eastAsia="宋体" w:hAnsi="宋体" w:cs="宋体" w:hint="eastAsia"/>
          <w:color w:val="000000" w:themeColor="text1"/>
          <w:kern w:val="0"/>
          <w:sz w:val="24"/>
          <w:szCs w:val="24"/>
        </w:rPr>
        <w:t>副本</w:t>
      </w:r>
      <w:r>
        <w:rPr>
          <w:rFonts w:ascii="宋体" w:eastAsia="宋体" w:hAnsi="宋体" w:cs="宋体"/>
          <w:color w:val="000000" w:themeColor="text1"/>
          <w:kern w:val="0"/>
          <w:sz w:val="24"/>
          <w:szCs w:val="24"/>
        </w:rPr>
        <w:t>、医疗器械生产许可证、医疗器械经营企业许可证、产品注册登记表、医疗器械注册证</w:t>
      </w:r>
      <w:r>
        <w:rPr>
          <w:rFonts w:ascii="宋体" w:eastAsia="宋体" w:hAnsi="宋体" w:cs="宋体" w:hint="eastAsia"/>
          <w:color w:val="000000" w:themeColor="text1"/>
          <w:kern w:val="0"/>
          <w:sz w:val="24"/>
          <w:szCs w:val="24"/>
        </w:rPr>
        <w:t>复印件</w:t>
      </w:r>
      <w:r>
        <w:rPr>
          <w:rFonts w:ascii="宋体" w:eastAsia="宋体" w:hAnsi="宋体" w:cs="宋体"/>
          <w:color w:val="000000" w:themeColor="text1"/>
          <w:kern w:val="0"/>
          <w:sz w:val="24"/>
          <w:szCs w:val="24"/>
        </w:rPr>
        <w:t xml:space="preserve">； </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有效的</w:t>
      </w:r>
      <w:r>
        <w:rPr>
          <w:rFonts w:ascii="宋体" w:eastAsia="宋体" w:hAnsi="宋体" w:cs="宋体"/>
          <w:color w:val="000000" w:themeColor="text1"/>
          <w:kern w:val="0"/>
          <w:sz w:val="24"/>
          <w:szCs w:val="24"/>
        </w:rPr>
        <w:t>产品销售代理授权书</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5）投标人同类项目业绩：提供同类项目业绩实施情况一览表、用户名单</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用户联系方式；</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6）投标产品详细配置清单和对应规格的具体参数；</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7）提供产品说明书；</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8）项目技术负责人及服务人员一览表（格式见附件）；</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9）投标人承诺给予用户的其他优惠条件及承诺，包括付款、技术培训、售后服务、质量保证期等（可选，如有则提供）；</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10）资信及商务响应表（格式见附件）；</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11）廉政承诺书（格式见附件）；</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11）招标文件中未提及的某些</w:t>
      </w:r>
      <w:proofErr w:type="gramStart"/>
      <w:r>
        <w:rPr>
          <w:rFonts w:ascii="宋体" w:eastAsia="宋体" w:hAnsi="宋体" w:cs="宋体"/>
          <w:color w:val="000000" w:themeColor="text1"/>
          <w:kern w:val="0"/>
          <w:sz w:val="24"/>
          <w:szCs w:val="24"/>
        </w:rPr>
        <w:t>属标配</w:t>
      </w:r>
      <w:proofErr w:type="gramEnd"/>
      <w:r>
        <w:rPr>
          <w:rFonts w:ascii="宋体" w:eastAsia="宋体" w:hAnsi="宋体" w:cs="宋体"/>
          <w:color w:val="000000" w:themeColor="text1"/>
          <w:kern w:val="0"/>
          <w:sz w:val="24"/>
          <w:szCs w:val="24"/>
        </w:rPr>
        <w:t>的功能、软件无条件提供承诺书；</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12）投标人认为与</w:t>
      </w:r>
      <w:r>
        <w:rPr>
          <w:rFonts w:ascii="宋体" w:eastAsia="宋体" w:hAnsi="宋体" w:cs="宋体" w:hint="eastAsia"/>
          <w:color w:val="000000" w:themeColor="text1"/>
          <w:kern w:val="0"/>
          <w:sz w:val="24"/>
          <w:szCs w:val="24"/>
        </w:rPr>
        <w:t>本项目</w:t>
      </w:r>
      <w:r>
        <w:rPr>
          <w:rFonts w:ascii="宋体" w:eastAsia="宋体" w:hAnsi="宋体" w:cs="宋体"/>
          <w:color w:val="000000" w:themeColor="text1"/>
          <w:kern w:val="0"/>
          <w:sz w:val="24"/>
          <w:szCs w:val="24"/>
        </w:rPr>
        <w:t>有关的需要提供的其他资料</w:t>
      </w:r>
      <w:r>
        <w:rPr>
          <w:rFonts w:ascii="宋体" w:eastAsia="宋体" w:hAnsi="宋体" w:cs="宋体" w:hint="eastAsia"/>
          <w:color w:val="000000" w:themeColor="text1"/>
          <w:kern w:val="0"/>
          <w:sz w:val="24"/>
          <w:szCs w:val="24"/>
        </w:rPr>
        <w:t>；</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）投标人需提供具有浙江省药械采购平台配送能力（</w:t>
      </w:r>
      <w:r>
        <w:rPr>
          <w:rFonts w:ascii="宋体" w:eastAsia="宋体" w:hAnsi="宋体" w:cs="宋体" w:hint="eastAsia"/>
          <w:color w:val="0070C0"/>
          <w:kern w:val="0"/>
          <w:sz w:val="24"/>
          <w:szCs w:val="24"/>
        </w:rPr>
        <w:t>涵盖采购单位</w:t>
      </w:r>
      <w:r>
        <w:rPr>
          <w:rFonts w:ascii="宋体" w:eastAsia="宋体" w:hAnsi="宋体" w:cs="宋体" w:hint="eastAsia"/>
          <w:color w:val="000000" w:themeColor="text1"/>
          <w:kern w:val="0"/>
          <w:sz w:val="24"/>
          <w:szCs w:val="24"/>
        </w:rPr>
        <w:t>）的截图</w:t>
      </w:r>
      <w:r>
        <w:rPr>
          <w:rFonts w:ascii="宋体" w:eastAsia="宋体" w:hAnsi="宋体" w:hint="eastAsia"/>
          <w:color w:val="000000" w:themeColor="text1"/>
          <w:sz w:val="24"/>
          <w:szCs w:val="24"/>
        </w:rPr>
        <w:t>（同类产品未上省药械采购平台的除外）。</w:t>
      </w:r>
    </w:p>
    <w:p w:rsidR="00ED3E52" w:rsidRDefault="00F30E57">
      <w:pPr>
        <w:spacing w:line="460" w:lineRule="exact"/>
        <w:ind w:leftChars="-25" w:left="-53" w:firstLineChars="150" w:firstLine="36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（三）价格部分</w:t>
      </w:r>
    </w:p>
    <w:p w:rsidR="00ED3E52" w:rsidRDefault="00F30E57">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1) 开标一览表（见附件）</w:t>
      </w:r>
    </w:p>
    <w:p w:rsidR="00ED3E52" w:rsidRDefault="00F30E57">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2) 投标报价明细表（见附件）</w:t>
      </w:r>
    </w:p>
    <w:p w:rsidR="00ED3E52" w:rsidRDefault="00F30E57">
      <w:pPr>
        <w:tabs>
          <w:tab w:val="left" w:pos="900"/>
          <w:tab w:val="left" w:pos="4108"/>
        </w:tabs>
        <w:autoSpaceDE w:val="0"/>
        <w:autoSpaceDN w:val="0"/>
        <w:adjustRightInd w:val="0"/>
        <w:spacing w:line="460" w:lineRule="exact"/>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3) 投标人针对报价需要说明的其他文件和说明，格式自拟。</w:t>
      </w:r>
    </w:p>
    <w:p w:rsidR="00ED3E52" w:rsidRDefault="00F30E57">
      <w:pPr>
        <w:tabs>
          <w:tab w:val="left" w:pos="1260"/>
        </w:tabs>
        <w:spacing w:line="46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.投标人应当对技术部分、价格部分分别装订成册，按下述（三）</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.1的要求密封和标记。装订后的投标文件外形尺寸应统一为A4纸规格。</w:t>
      </w:r>
    </w:p>
    <w:p w:rsidR="00ED3E52" w:rsidRDefault="00F30E57">
      <w:pPr>
        <w:tabs>
          <w:tab w:val="left" w:pos="1260"/>
        </w:tabs>
        <w:spacing w:line="460" w:lineRule="exact"/>
        <w:ind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 xml:space="preserve"> 法定代表人授权委托书、投标函、开标一览表必须按招标文件规定的格式要求正确签署并加盖单位公章。</w:t>
      </w:r>
      <w:bookmarkStart w:id="9" w:name="_Toc226337773"/>
      <w:bookmarkStart w:id="10" w:name="_Toc248065051"/>
      <w:bookmarkStart w:id="11" w:name="_Toc180555932"/>
      <w:bookmarkStart w:id="12" w:name="_Toc304551314"/>
      <w:bookmarkStart w:id="13" w:name="_Toc498451751"/>
      <w:bookmarkStart w:id="14" w:name="_Toc340322168"/>
      <w:bookmarkStart w:id="15" w:name="_Toc340321913"/>
      <w:bookmarkStart w:id="16" w:name="_Toc339302129"/>
      <w:bookmarkStart w:id="17" w:name="_Toc3910"/>
    </w:p>
    <w:p w:rsidR="00ED3E52" w:rsidRDefault="00F30E57">
      <w:pPr>
        <w:tabs>
          <w:tab w:val="left" w:pos="1260"/>
        </w:tabs>
        <w:spacing w:line="460" w:lineRule="exact"/>
        <w:ind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3.</w:t>
      </w:r>
      <w:r>
        <w:rPr>
          <w:rFonts w:ascii="宋体" w:eastAsia="宋体" w:hAnsi="宋体" w:hint="eastAsia"/>
          <w:color w:val="000000" w:themeColor="text1"/>
          <w:sz w:val="24"/>
          <w:szCs w:val="24"/>
        </w:rPr>
        <w:t xml:space="preserve"> 专家抽取各</w:t>
      </w:r>
      <w:proofErr w:type="gramStart"/>
      <w:r>
        <w:rPr>
          <w:rFonts w:ascii="宋体" w:eastAsia="宋体" w:hAnsi="宋体" w:hint="eastAsia"/>
          <w:color w:val="000000" w:themeColor="text1"/>
          <w:sz w:val="24"/>
          <w:szCs w:val="24"/>
        </w:rPr>
        <w:t>标项若干</w:t>
      </w:r>
      <w:proofErr w:type="gramEnd"/>
      <w:r>
        <w:rPr>
          <w:rFonts w:ascii="宋体" w:eastAsia="宋体" w:hAnsi="宋体" w:hint="eastAsia"/>
          <w:color w:val="000000" w:themeColor="text1"/>
          <w:sz w:val="24"/>
          <w:szCs w:val="24"/>
        </w:rPr>
        <w:t>报价进行价格评审。</w:t>
      </w:r>
    </w:p>
    <w:p w:rsidR="00ED3E52" w:rsidRDefault="00F30E57">
      <w:pPr>
        <w:tabs>
          <w:tab w:val="left" w:pos="1260"/>
        </w:tabs>
        <w:spacing w:line="460" w:lineRule="exact"/>
        <w:ind w:firstLineChars="100" w:firstLine="240"/>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lang w:val="zh-CN"/>
        </w:rPr>
        <w:t>三、投标文件的递交</w:t>
      </w:r>
      <w:bookmarkEnd w:id="9"/>
      <w:bookmarkEnd w:id="10"/>
      <w:bookmarkEnd w:id="11"/>
      <w:bookmarkEnd w:id="12"/>
      <w:bookmarkEnd w:id="13"/>
      <w:bookmarkEnd w:id="14"/>
      <w:bookmarkEnd w:id="15"/>
      <w:bookmarkEnd w:id="16"/>
      <w:bookmarkEnd w:id="17"/>
    </w:p>
    <w:p w:rsidR="00ED3E52" w:rsidRDefault="00F30E57">
      <w:pPr>
        <w:keepNext/>
        <w:keepLines/>
        <w:tabs>
          <w:tab w:val="left" w:pos="1198"/>
        </w:tabs>
        <w:spacing w:before="120" w:line="460" w:lineRule="exact"/>
        <w:ind w:left="568"/>
        <w:outlineLvl w:val="3"/>
        <w:rPr>
          <w:rFonts w:ascii="宋体" w:eastAsia="宋体" w:hAnsi="宋体" w:cs="宋体"/>
          <w:bCs/>
          <w:color w:val="000000" w:themeColor="text1"/>
          <w:sz w:val="24"/>
          <w:szCs w:val="24"/>
          <w:lang w:val="zh-CN"/>
        </w:rPr>
      </w:pPr>
      <w:bookmarkStart w:id="18" w:name="_Toc248065052"/>
      <w:bookmarkStart w:id="19" w:name="_Toc226337774"/>
      <w:bookmarkStart w:id="20" w:name="_Toc180555933"/>
      <w:r>
        <w:rPr>
          <w:rFonts w:ascii="宋体" w:eastAsia="宋体" w:hAnsi="宋体" w:cs="宋体" w:hint="eastAsia"/>
          <w:bCs/>
          <w:color w:val="000000" w:themeColor="text1"/>
          <w:sz w:val="24"/>
          <w:szCs w:val="24"/>
          <w:lang w:val="zh-CN"/>
        </w:rPr>
        <w:t>1</w:t>
      </w:r>
      <w:r>
        <w:rPr>
          <w:rFonts w:ascii="宋体" w:eastAsia="宋体" w:hAnsi="宋体" w:cs="宋体"/>
          <w:bCs/>
          <w:color w:val="000000" w:themeColor="text1"/>
          <w:sz w:val="24"/>
          <w:szCs w:val="24"/>
          <w:lang w:val="zh-CN"/>
        </w:rPr>
        <w:t>.</w:t>
      </w:r>
      <w:r>
        <w:rPr>
          <w:rFonts w:ascii="宋体" w:eastAsia="宋体" w:hAnsi="宋体" w:cs="宋体" w:hint="eastAsia"/>
          <w:bCs/>
          <w:color w:val="000000" w:themeColor="text1"/>
          <w:sz w:val="24"/>
          <w:szCs w:val="24"/>
          <w:lang w:val="zh-CN"/>
        </w:rPr>
        <w:t>投标文件的密封和标记</w:t>
      </w:r>
      <w:bookmarkEnd w:id="18"/>
      <w:bookmarkEnd w:id="19"/>
      <w:bookmarkEnd w:id="20"/>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2.</w:t>
      </w:r>
      <w:r>
        <w:rPr>
          <w:rFonts w:ascii="宋体" w:eastAsia="宋体" w:hAnsi="宋体" w:cs="宋体" w:hint="eastAsia"/>
          <w:bCs/>
          <w:color w:val="000000" w:themeColor="text1"/>
          <w:sz w:val="24"/>
          <w:szCs w:val="24"/>
        </w:rPr>
        <w:t>按标段分别制作投标文件。</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3.</w:t>
      </w:r>
      <w:r>
        <w:rPr>
          <w:rFonts w:ascii="宋体" w:eastAsia="宋体" w:hAnsi="宋体" w:cs="宋体" w:hint="eastAsia"/>
          <w:bCs/>
          <w:color w:val="FF0000"/>
          <w:sz w:val="24"/>
          <w:szCs w:val="24"/>
        </w:rPr>
        <w:t xml:space="preserve"> </w:t>
      </w:r>
      <w:proofErr w:type="gramStart"/>
      <w:r>
        <w:rPr>
          <w:rFonts w:ascii="宋体" w:eastAsia="宋体" w:hAnsi="宋体" w:cs="宋体" w:hint="eastAsia"/>
          <w:bCs/>
          <w:color w:val="FF0000"/>
          <w:sz w:val="24"/>
          <w:szCs w:val="24"/>
        </w:rPr>
        <w:t>各标项</w:t>
      </w:r>
      <w:r>
        <w:rPr>
          <w:rFonts w:ascii="宋体" w:eastAsia="宋体" w:hAnsi="宋体" w:cs="宋体" w:hint="eastAsia"/>
          <w:bCs/>
          <w:color w:val="000000" w:themeColor="text1"/>
          <w:sz w:val="24"/>
          <w:szCs w:val="24"/>
        </w:rPr>
        <w:t>投标</w:t>
      </w:r>
      <w:proofErr w:type="gramEnd"/>
      <w:r>
        <w:rPr>
          <w:rFonts w:ascii="宋体" w:eastAsia="宋体" w:hAnsi="宋体" w:cs="宋体" w:hint="eastAsia"/>
          <w:bCs/>
          <w:color w:val="000000" w:themeColor="text1"/>
          <w:sz w:val="24"/>
          <w:szCs w:val="24"/>
        </w:rPr>
        <w:t>文件按资格证明文件、技术资信文件、价格文件</w:t>
      </w:r>
      <w:r>
        <w:rPr>
          <w:rFonts w:ascii="宋体" w:eastAsia="宋体" w:hAnsi="宋体" w:cs="宋体" w:hint="eastAsia"/>
          <w:bCs/>
          <w:color w:val="FF0000"/>
          <w:sz w:val="24"/>
          <w:szCs w:val="24"/>
        </w:rPr>
        <w:t>分册</w:t>
      </w:r>
      <w:r>
        <w:rPr>
          <w:rFonts w:ascii="宋体" w:eastAsia="宋体" w:hAnsi="宋体" w:cs="宋体" w:hint="eastAsia"/>
          <w:bCs/>
          <w:color w:val="000000" w:themeColor="text1"/>
          <w:sz w:val="24"/>
          <w:szCs w:val="24"/>
        </w:rPr>
        <w:t>密封包装。资格证明文件正本一份、副本四份，技术资信文件正本一份、副本四份，价格文件正本一份、副本四份，在密封处加盖投标人公章。</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4.</w:t>
      </w:r>
      <w:r>
        <w:rPr>
          <w:rFonts w:ascii="宋体" w:eastAsia="宋体" w:hAnsi="宋体" w:cs="宋体" w:hint="eastAsia"/>
          <w:bCs/>
          <w:color w:val="000000" w:themeColor="text1"/>
          <w:sz w:val="24"/>
          <w:szCs w:val="24"/>
        </w:rPr>
        <w:t>资格证明文件、技术资信文件不得出现价格，否则以无效标处理。</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5.</w:t>
      </w:r>
      <w:r>
        <w:rPr>
          <w:rFonts w:ascii="宋体" w:eastAsia="宋体" w:hAnsi="宋体" w:cs="宋体" w:hint="eastAsia"/>
          <w:bCs/>
          <w:color w:val="000000" w:themeColor="text1"/>
          <w:sz w:val="24"/>
          <w:szCs w:val="24"/>
        </w:rPr>
        <w:t>密封包装均应：</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r>
        <w:rPr>
          <w:rFonts w:ascii="宋体" w:eastAsia="宋体" w:hAnsi="宋体" w:cs="宋体"/>
          <w:bCs/>
          <w:color w:val="000000" w:themeColor="text1"/>
          <w:sz w:val="24"/>
          <w:szCs w:val="24"/>
        </w:rPr>
        <w:t>)</w:t>
      </w:r>
      <w:r>
        <w:rPr>
          <w:rFonts w:ascii="宋体" w:eastAsia="宋体" w:hAnsi="宋体" w:cs="宋体" w:hint="eastAsia"/>
          <w:bCs/>
          <w:color w:val="000000" w:themeColor="text1"/>
          <w:sz w:val="24"/>
          <w:szCs w:val="24"/>
        </w:rPr>
        <w:t xml:space="preserve">标明招标项目名称、第几标段、招标编号； </w:t>
      </w:r>
    </w:p>
    <w:p w:rsidR="00ED3E52" w:rsidRDefault="00F30E57">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bCs/>
          <w:color w:val="000000" w:themeColor="text1"/>
          <w:sz w:val="24"/>
          <w:szCs w:val="24"/>
        </w:rPr>
        <w:t>2)</w:t>
      </w:r>
      <w:r>
        <w:rPr>
          <w:rFonts w:ascii="宋体" w:eastAsia="宋体" w:hAnsi="宋体" w:cs="宋体" w:hint="eastAsia"/>
          <w:bCs/>
          <w:color w:val="000000" w:themeColor="text1"/>
          <w:sz w:val="24"/>
          <w:szCs w:val="24"/>
        </w:rPr>
        <w:t>注明“在开标时间（要写出具体时间）之前不得启封”的字样；</w:t>
      </w:r>
    </w:p>
    <w:p w:rsidR="00ED3E52" w:rsidRDefault="00F30E57">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bCs/>
          <w:color w:val="000000" w:themeColor="text1"/>
          <w:sz w:val="24"/>
          <w:szCs w:val="24"/>
        </w:rPr>
        <w:t>3)</w:t>
      </w:r>
      <w:r>
        <w:rPr>
          <w:rFonts w:ascii="宋体" w:eastAsia="宋体" w:hAnsi="宋体" w:cs="宋体" w:hint="eastAsia"/>
          <w:bCs/>
          <w:color w:val="000000" w:themeColor="text1"/>
          <w:sz w:val="24"/>
          <w:szCs w:val="24"/>
        </w:rPr>
        <w:t>注明投标人名称、联系人及联系方式；</w:t>
      </w:r>
    </w:p>
    <w:p w:rsidR="00ED3E52" w:rsidRDefault="00F30E57">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w:t>
      </w:r>
      <w:r>
        <w:rPr>
          <w:rFonts w:ascii="宋体" w:eastAsia="宋体" w:hAnsi="宋体" w:cs="宋体"/>
          <w:bCs/>
          <w:color w:val="000000" w:themeColor="text1"/>
          <w:sz w:val="24"/>
          <w:szCs w:val="24"/>
        </w:rPr>
        <w:t>)</w:t>
      </w:r>
      <w:r>
        <w:rPr>
          <w:rFonts w:ascii="宋体" w:eastAsia="宋体" w:hAnsi="宋体" w:cs="宋体" w:hint="eastAsia"/>
          <w:bCs/>
          <w:color w:val="000000" w:themeColor="text1"/>
          <w:sz w:val="24"/>
          <w:szCs w:val="24"/>
        </w:rPr>
        <w:t>封口处加盖投标人公章。</w:t>
      </w:r>
    </w:p>
    <w:p w:rsidR="00ED3E52" w:rsidRDefault="00F30E57">
      <w:pPr>
        <w:spacing w:line="360" w:lineRule="auto"/>
        <w:ind w:left="568"/>
        <w:rPr>
          <w:rFonts w:ascii="宋体" w:eastAsia="宋体" w:hAnsi="宋体"/>
          <w:bCs/>
          <w:color w:val="000000" w:themeColor="text1"/>
          <w:sz w:val="24"/>
          <w:szCs w:val="24"/>
        </w:rPr>
      </w:pPr>
      <w:r>
        <w:rPr>
          <w:rFonts w:ascii="宋体" w:eastAsia="宋体" w:hAnsi="宋体"/>
          <w:bCs/>
          <w:color w:val="000000" w:themeColor="text1"/>
          <w:sz w:val="24"/>
          <w:szCs w:val="24"/>
        </w:rPr>
        <w:t>5)</w:t>
      </w:r>
      <w:r>
        <w:rPr>
          <w:rFonts w:ascii="宋体" w:eastAsia="宋体" w:hAnsi="宋体" w:hint="eastAsia"/>
          <w:bCs/>
          <w:color w:val="000000" w:themeColor="text1"/>
          <w:sz w:val="24"/>
          <w:szCs w:val="24"/>
        </w:rPr>
        <w:t>投标人提供的资料不符或不全院方有权拒绝或不拟定为中标单位。</w:t>
      </w:r>
    </w:p>
    <w:p w:rsidR="00ED3E52" w:rsidRDefault="00F30E57">
      <w:pPr>
        <w:spacing w:line="360" w:lineRule="auto"/>
        <w:ind w:left="568"/>
        <w:rPr>
          <w:rFonts w:ascii="宋体" w:eastAsia="宋体" w:hAnsi="宋体"/>
          <w:bCs/>
          <w:color w:val="FF0000"/>
          <w:sz w:val="24"/>
          <w:szCs w:val="24"/>
        </w:rPr>
      </w:pPr>
      <w:r>
        <w:rPr>
          <w:rFonts w:ascii="宋体" w:eastAsia="宋体" w:hAnsi="宋体"/>
          <w:bCs/>
          <w:color w:val="FF0000"/>
          <w:sz w:val="24"/>
          <w:szCs w:val="24"/>
        </w:rPr>
        <w:t>6)</w:t>
      </w:r>
      <w:r>
        <w:rPr>
          <w:rFonts w:ascii="宋体" w:hAnsi="宋体" w:hint="eastAsia"/>
          <w:bCs/>
          <w:color w:val="FF0000"/>
          <w:sz w:val="24"/>
          <w:szCs w:val="24"/>
        </w:rPr>
        <w:t xml:space="preserve"> 院内采购</w:t>
      </w:r>
      <w:r>
        <w:rPr>
          <w:rFonts w:ascii="宋体" w:eastAsia="宋体" w:hAnsi="宋体" w:cs="Times New Roman" w:hint="eastAsia"/>
          <w:bCs/>
          <w:color w:val="FF0000"/>
          <w:sz w:val="24"/>
          <w:szCs w:val="24"/>
        </w:rPr>
        <w:t>文件</w:t>
      </w:r>
      <w:r>
        <w:rPr>
          <w:rFonts w:ascii="宋体" w:hAnsi="宋体" w:hint="eastAsia"/>
          <w:bCs/>
          <w:color w:val="FF0000"/>
          <w:sz w:val="24"/>
          <w:szCs w:val="24"/>
        </w:rPr>
        <w:t>需装订成册</w:t>
      </w:r>
      <w:r>
        <w:rPr>
          <w:rFonts w:ascii="宋体" w:eastAsia="宋体" w:hAnsi="宋体" w:cs="Times New Roman" w:hint="eastAsia"/>
          <w:bCs/>
          <w:color w:val="FF0000"/>
          <w:sz w:val="24"/>
          <w:szCs w:val="24"/>
        </w:rPr>
        <w:t>（胶装）</w:t>
      </w:r>
    </w:p>
    <w:p w:rsidR="00ED3E52" w:rsidRDefault="00F30E57">
      <w:pPr>
        <w:snapToGrid w:val="0"/>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五</w:t>
      </w:r>
      <w:r>
        <w:rPr>
          <w:rFonts w:ascii="宋体" w:eastAsia="宋体" w:hAnsi="宋体"/>
          <w:color w:val="000000" w:themeColor="text1"/>
          <w:sz w:val="24"/>
          <w:szCs w:val="24"/>
        </w:rPr>
        <w:t>、注意事项</w:t>
      </w:r>
      <w:r>
        <w:rPr>
          <w:rFonts w:ascii="宋体" w:eastAsia="宋体" w:hAnsi="宋体" w:hint="eastAsia"/>
          <w:color w:val="000000" w:themeColor="text1"/>
          <w:sz w:val="24"/>
          <w:szCs w:val="24"/>
        </w:rPr>
        <w:t>：</w:t>
      </w:r>
      <w:r>
        <w:rPr>
          <w:rFonts w:ascii="宋体" w:eastAsia="宋体" w:hAnsi="宋体"/>
          <w:color w:val="000000" w:themeColor="text1"/>
          <w:sz w:val="24"/>
          <w:szCs w:val="24"/>
        </w:rPr>
        <w:t>本次评标将遵循三公原则，由</w:t>
      </w:r>
      <w:r>
        <w:rPr>
          <w:rFonts w:ascii="宋体" w:eastAsia="宋体" w:hAnsi="宋体" w:hint="eastAsia"/>
          <w:color w:val="000000" w:themeColor="text1"/>
          <w:sz w:val="24"/>
          <w:szCs w:val="24"/>
        </w:rPr>
        <w:t>嵊州</w:t>
      </w:r>
      <w:r>
        <w:rPr>
          <w:rFonts w:ascii="宋体" w:eastAsia="宋体" w:hAnsi="宋体"/>
          <w:color w:val="000000" w:themeColor="text1"/>
          <w:sz w:val="24"/>
          <w:szCs w:val="24"/>
        </w:rPr>
        <w:t>市人民医院组织评标小组</w:t>
      </w:r>
      <w:r>
        <w:rPr>
          <w:rFonts w:ascii="宋体" w:eastAsia="宋体" w:hAnsi="宋体"/>
          <w:color w:val="000000" w:themeColor="text1"/>
          <w:sz w:val="24"/>
          <w:szCs w:val="24"/>
        </w:rPr>
        <w:lastRenderedPageBreak/>
        <w:t>进行评标</w:t>
      </w:r>
      <w:r>
        <w:rPr>
          <w:rFonts w:ascii="宋体" w:eastAsia="宋体" w:hAnsi="宋体" w:hint="eastAsia"/>
          <w:color w:val="000000" w:themeColor="text1"/>
          <w:sz w:val="24"/>
          <w:szCs w:val="24"/>
        </w:rPr>
        <w:t>，结合采购需求和样品（如有）低价中标</w:t>
      </w:r>
      <w:r>
        <w:rPr>
          <w:rFonts w:ascii="宋体" w:eastAsia="宋体" w:hAnsi="宋体"/>
          <w:color w:val="000000" w:themeColor="text1"/>
          <w:sz w:val="24"/>
          <w:szCs w:val="24"/>
        </w:rPr>
        <w:t>。评标小组</w:t>
      </w:r>
      <w:proofErr w:type="gramStart"/>
      <w:r>
        <w:rPr>
          <w:rFonts w:ascii="宋体" w:eastAsia="宋体" w:hAnsi="宋体"/>
          <w:color w:val="000000" w:themeColor="text1"/>
          <w:sz w:val="24"/>
          <w:szCs w:val="24"/>
        </w:rPr>
        <w:t>不</w:t>
      </w:r>
      <w:proofErr w:type="gramEnd"/>
      <w:r>
        <w:rPr>
          <w:rFonts w:ascii="宋体" w:eastAsia="宋体" w:hAnsi="宋体"/>
          <w:color w:val="000000" w:themeColor="text1"/>
          <w:sz w:val="24"/>
          <w:szCs w:val="24"/>
        </w:rPr>
        <w:t>专门组织答疑会，不向落标</w:t>
      </w:r>
      <w:proofErr w:type="gramStart"/>
      <w:r>
        <w:rPr>
          <w:rFonts w:ascii="宋体" w:eastAsia="宋体" w:hAnsi="宋体"/>
          <w:color w:val="000000" w:themeColor="text1"/>
          <w:sz w:val="24"/>
          <w:szCs w:val="24"/>
        </w:rPr>
        <w:t>方解释</w:t>
      </w:r>
      <w:proofErr w:type="gramEnd"/>
      <w:r>
        <w:rPr>
          <w:rFonts w:ascii="宋体" w:eastAsia="宋体" w:hAnsi="宋体"/>
          <w:color w:val="000000" w:themeColor="text1"/>
          <w:sz w:val="24"/>
          <w:szCs w:val="24"/>
        </w:rPr>
        <w:t>落标原因，不退还投标文件。</w:t>
      </w:r>
      <w:bookmarkStart w:id="21" w:name="_Toc24821"/>
      <w:bookmarkStart w:id="22" w:name="_Toc16734"/>
      <w:bookmarkStart w:id="23" w:name="_Toc2165"/>
      <w:bookmarkStart w:id="24" w:name="_Toc480884148"/>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2"/>
        <w:jc w:val="left"/>
        <w:rPr>
          <w:rFonts w:ascii="宋体" w:eastAsia="宋体" w:hAnsi="宋体"/>
          <w:b/>
          <w:bCs/>
          <w:color w:val="000000" w:themeColor="text1"/>
          <w:sz w:val="24"/>
          <w:szCs w:val="24"/>
        </w:rPr>
      </w:pPr>
    </w:p>
    <w:p w:rsidR="00A477AD" w:rsidRDefault="00A477AD">
      <w:pPr>
        <w:pStyle w:val="1"/>
        <w:spacing w:before="20" w:after="20"/>
        <w:jc w:val="center"/>
        <w:rPr>
          <w:color w:val="000000" w:themeColor="text1"/>
          <w:sz w:val="24"/>
          <w:szCs w:val="24"/>
        </w:rPr>
      </w:pPr>
    </w:p>
    <w:p w:rsidR="00A477AD" w:rsidRDefault="00A477AD">
      <w:pPr>
        <w:pStyle w:val="1"/>
        <w:spacing w:before="20" w:after="20"/>
        <w:jc w:val="center"/>
        <w:rPr>
          <w:color w:val="000000" w:themeColor="text1"/>
          <w:sz w:val="24"/>
          <w:szCs w:val="24"/>
        </w:rPr>
      </w:pPr>
    </w:p>
    <w:p w:rsidR="00A477AD" w:rsidRDefault="00A477AD">
      <w:pPr>
        <w:pStyle w:val="1"/>
        <w:spacing w:before="20" w:after="20"/>
        <w:jc w:val="center"/>
        <w:rPr>
          <w:color w:val="000000" w:themeColor="text1"/>
          <w:sz w:val="24"/>
          <w:szCs w:val="24"/>
        </w:rPr>
      </w:pPr>
    </w:p>
    <w:p w:rsidR="00A477AD" w:rsidRDefault="00A477AD" w:rsidP="00A477AD"/>
    <w:p w:rsidR="00A477AD" w:rsidRDefault="00A477AD" w:rsidP="00A477AD"/>
    <w:p w:rsidR="00A477AD" w:rsidRDefault="00A477AD" w:rsidP="00A477AD"/>
    <w:p w:rsidR="00A477AD" w:rsidRDefault="00A477AD" w:rsidP="00A477AD"/>
    <w:p w:rsidR="00A477AD" w:rsidRDefault="00A477AD" w:rsidP="00A477AD"/>
    <w:p w:rsidR="00A477AD" w:rsidRDefault="00A477AD" w:rsidP="00A477AD"/>
    <w:p w:rsidR="00ED3E52" w:rsidRDefault="00F30E57" w:rsidP="00A477AD">
      <w:pPr>
        <w:pStyle w:val="afc"/>
      </w:pPr>
      <w:r>
        <w:rPr>
          <w:rFonts w:hint="eastAsia"/>
        </w:rPr>
        <w:lastRenderedPageBreak/>
        <w:t>第三部分投标文件的格式</w:t>
      </w:r>
      <w:bookmarkEnd w:id="21"/>
      <w:bookmarkEnd w:id="22"/>
    </w:p>
    <w:p w:rsidR="00ED3E52" w:rsidRDefault="00F30E57">
      <w:pPr>
        <w:spacing w:line="460" w:lineRule="exact"/>
        <w:ind w:firstLineChars="200" w:firstLine="482"/>
        <w:outlineLvl w:val="0"/>
        <w:rPr>
          <w:rFonts w:ascii="宋体" w:eastAsia="宋体" w:hAnsi="宋体"/>
          <w:b/>
          <w:color w:val="000000" w:themeColor="text1"/>
          <w:sz w:val="24"/>
          <w:szCs w:val="24"/>
        </w:rPr>
      </w:pPr>
      <w:bookmarkStart w:id="25" w:name="_Toc15018"/>
      <w:r>
        <w:rPr>
          <w:rFonts w:ascii="宋体" w:eastAsia="宋体" w:hAnsi="宋体" w:hint="eastAsia"/>
          <w:b/>
          <w:color w:val="000000" w:themeColor="text1"/>
          <w:sz w:val="24"/>
          <w:szCs w:val="24"/>
        </w:rPr>
        <w:t>附件一、投标函</w:t>
      </w:r>
      <w:bookmarkEnd w:id="23"/>
      <w:bookmarkEnd w:id="24"/>
      <w:bookmarkEnd w:id="25"/>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致：(招标采购单位名称)</w:t>
      </w:r>
    </w:p>
    <w:p w:rsidR="00ED3E52" w:rsidRDefault="00F30E57">
      <w:pPr>
        <w:ind w:right="480"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根据嵊州市人民医院部分医用耗材采购项目的院内采购文件，正式授权下述签字人</w:t>
      </w:r>
      <w:r>
        <w:rPr>
          <w:rFonts w:ascii="宋体" w:eastAsia="宋体" w:hAnsi="宋体" w:hint="eastAsia"/>
          <w:color w:val="000000" w:themeColor="text1"/>
          <w:sz w:val="24"/>
          <w:szCs w:val="24"/>
          <w:u w:val="single"/>
        </w:rPr>
        <w:t xml:space="preserve"> </w:t>
      </w:r>
      <w:r>
        <w:rPr>
          <w:rFonts w:ascii="宋体" w:eastAsia="宋体" w:hAnsi="宋体"/>
          <w:color w:val="000000" w:themeColor="text1"/>
          <w:sz w:val="24"/>
          <w:szCs w:val="24"/>
          <w:u w:val="single"/>
        </w:rPr>
        <w:t xml:space="preserve">                  </w:t>
      </w:r>
      <w:r>
        <w:rPr>
          <w:rFonts w:ascii="宋体" w:eastAsia="宋体" w:hAnsi="宋体" w:hint="eastAsia"/>
          <w:color w:val="000000" w:themeColor="text1"/>
          <w:sz w:val="24"/>
          <w:szCs w:val="24"/>
        </w:rPr>
        <w:t xml:space="preserve">（姓名和职务，本单位在职职工）代表投标人 </w:t>
      </w:r>
      <w:r>
        <w:rPr>
          <w:rFonts w:ascii="宋体" w:eastAsia="宋体" w:hAnsi="宋体"/>
          <w:color w:val="000000" w:themeColor="text1"/>
          <w:sz w:val="24"/>
          <w:szCs w:val="24"/>
          <w:u w:val="single"/>
        </w:rPr>
        <w:t xml:space="preserve">               </w:t>
      </w:r>
      <w:r>
        <w:rPr>
          <w:rFonts w:ascii="宋体" w:eastAsia="宋体" w:hAnsi="宋体" w:hint="eastAsia"/>
          <w:color w:val="000000" w:themeColor="text1"/>
          <w:sz w:val="24"/>
          <w:szCs w:val="24"/>
        </w:rPr>
        <w:t>（投标单位的名称），提交投标文件正本一式壹份，副本四份。</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据此函，签字</w:t>
      </w:r>
      <w:proofErr w:type="gramStart"/>
      <w:r>
        <w:rPr>
          <w:rFonts w:ascii="宋体" w:eastAsia="宋体" w:hAnsi="宋体" w:hint="eastAsia"/>
          <w:color w:val="000000" w:themeColor="text1"/>
          <w:sz w:val="24"/>
          <w:szCs w:val="24"/>
        </w:rPr>
        <w:t>人兹宣布</w:t>
      </w:r>
      <w:proofErr w:type="gramEnd"/>
      <w:r>
        <w:rPr>
          <w:rFonts w:ascii="宋体" w:eastAsia="宋体" w:hAnsi="宋体" w:hint="eastAsia"/>
          <w:color w:val="000000" w:themeColor="text1"/>
          <w:sz w:val="24"/>
          <w:szCs w:val="24"/>
        </w:rPr>
        <w:t>如下：</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1．按招标文件规定的内容投标；质量符合</w:t>
      </w:r>
      <w:r>
        <w:rPr>
          <w:rFonts w:ascii="宋体" w:eastAsia="宋体" w:hAnsi="宋体"/>
          <w:color w:val="000000" w:themeColor="text1"/>
          <w:sz w:val="24"/>
          <w:szCs w:val="24"/>
        </w:rPr>
        <w:t>国家</w:t>
      </w:r>
      <w:r>
        <w:rPr>
          <w:rFonts w:ascii="宋体" w:eastAsia="宋体" w:hAnsi="宋体" w:hint="eastAsia"/>
          <w:color w:val="000000" w:themeColor="text1"/>
          <w:sz w:val="24"/>
          <w:szCs w:val="24"/>
        </w:rPr>
        <w:t>相关</w:t>
      </w:r>
      <w:r>
        <w:rPr>
          <w:rFonts w:ascii="宋体" w:eastAsia="宋体" w:hAnsi="宋体"/>
          <w:color w:val="000000" w:themeColor="text1"/>
          <w:sz w:val="24"/>
          <w:szCs w:val="24"/>
        </w:rPr>
        <w:t>标准</w:t>
      </w:r>
      <w:r>
        <w:rPr>
          <w:rFonts w:ascii="宋体" w:eastAsia="宋体" w:hAnsi="宋体" w:hint="eastAsia"/>
          <w:color w:val="000000" w:themeColor="text1"/>
          <w:sz w:val="24"/>
          <w:szCs w:val="24"/>
        </w:rPr>
        <w:t>和满足招标文件技术需求；</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2．同意向贵方提供贵方可能要求的与投标有关的任何证据或资料，保证提供的证书和资料是真实有效的；</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3．一旦我方中标，我方将根据招标文件的规定，严格履行合格的责任和义务，并保证按以上投标文件的承诺在规定工期内实施；</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4．我们同意从规定的开标日期起遵循本投标文件，并在规定的投标有效期满之前均具有约束力；</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5．我们完全理解贵方不一定要接受最低报价的投标；</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6．</w:t>
      </w:r>
      <w:r>
        <w:rPr>
          <w:rFonts w:ascii="宋体" w:eastAsia="宋体" w:hAnsi="宋体"/>
          <w:color w:val="000000" w:themeColor="text1"/>
          <w:sz w:val="24"/>
          <w:szCs w:val="24"/>
        </w:rPr>
        <w:t>本</w:t>
      </w:r>
      <w:r>
        <w:rPr>
          <w:rFonts w:ascii="宋体" w:eastAsia="宋体" w:hAnsi="宋体" w:hint="eastAsia"/>
          <w:color w:val="000000" w:themeColor="text1"/>
          <w:sz w:val="24"/>
          <w:szCs w:val="24"/>
        </w:rPr>
        <w:t>项目</w:t>
      </w:r>
      <w:proofErr w:type="gramStart"/>
      <w:r>
        <w:rPr>
          <w:rFonts w:ascii="宋体" w:eastAsia="宋体" w:hAnsi="宋体"/>
          <w:color w:val="000000" w:themeColor="text1"/>
          <w:sz w:val="24"/>
          <w:szCs w:val="24"/>
        </w:rPr>
        <w:t>不</w:t>
      </w:r>
      <w:proofErr w:type="gramEnd"/>
      <w:r>
        <w:rPr>
          <w:rFonts w:ascii="宋体" w:eastAsia="宋体" w:hAnsi="宋体"/>
          <w:color w:val="000000" w:themeColor="text1"/>
          <w:sz w:val="24"/>
          <w:szCs w:val="24"/>
        </w:rPr>
        <w:t>擅自分包。如发现擅自分包，甲方有权要求乙方退场，由此给甲方带来的一切损失，由乙方承担</w:t>
      </w:r>
      <w:r>
        <w:rPr>
          <w:rFonts w:ascii="宋体" w:eastAsia="宋体" w:hAnsi="宋体" w:hint="eastAsia"/>
          <w:color w:val="000000" w:themeColor="text1"/>
          <w:sz w:val="24"/>
          <w:szCs w:val="24"/>
        </w:rPr>
        <w:t>；</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8．与本投标有关的正式通讯地址为。</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地  址：</w:t>
      </w:r>
    </w:p>
    <w:p w:rsidR="00ED3E52" w:rsidRDefault="00F30E57">
      <w:pPr>
        <w:spacing w:line="460" w:lineRule="exact"/>
        <w:ind w:firstLineChars="200" w:firstLine="480"/>
        <w:rPr>
          <w:rFonts w:ascii="宋体" w:eastAsia="宋体" w:hAnsi="宋体"/>
          <w:color w:val="000000" w:themeColor="text1"/>
          <w:sz w:val="24"/>
          <w:szCs w:val="24"/>
        </w:rPr>
      </w:pPr>
      <w:proofErr w:type="gramStart"/>
      <w:r>
        <w:rPr>
          <w:rFonts w:ascii="宋体" w:eastAsia="宋体" w:hAnsi="宋体" w:hint="eastAsia"/>
          <w:color w:val="000000" w:themeColor="text1"/>
          <w:sz w:val="24"/>
          <w:szCs w:val="24"/>
        </w:rPr>
        <w:t>邮</w:t>
      </w:r>
      <w:proofErr w:type="gramEnd"/>
      <w:r>
        <w:rPr>
          <w:rFonts w:ascii="宋体" w:eastAsia="宋体" w:hAnsi="宋体" w:hint="eastAsia"/>
          <w:color w:val="000000" w:themeColor="text1"/>
          <w:sz w:val="24"/>
          <w:szCs w:val="24"/>
        </w:rPr>
        <w:t xml:space="preserve">  编：</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电  话：</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法定代表人（或负责人）或授权委托人（签字）：</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投标单位名称：</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公  章：                                  </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日  期： 年  月  日</w:t>
      </w:r>
    </w:p>
    <w:p w:rsidR="00ED3E52" w:rsidRDefault="00ED3E52">
      <w:pPr>
        <w:spacing w:line="460" w:lineRule="exact"/>
        <w:ind w:firstLineChars="200" w:firstLine="480"/>
        <w:rPr>
          <w:rFonts w:ascii="宋体" w:eastAsia="宋体" w:hAnsi="宋体"/>
          <w:color w:val="000000" w:themeColor="text1"/>
          <w:sz w:val="24"/>
          <w:szCs w:val="24"/>
        </w:rPr>
      </w:pPr>
      <w:bookmarkStart w:id="26" w:name="_Toc340322187"/>
      <w:bookmarkStart w:id="27" w:name="_Toc339302148"/>
      <w:bookmarkStart w:id="28" w:name="_Toc340321932"/>
      <w:bookmarkStart w:id="29" w:name="_Toc480884150"/>
    </w:p>
    <w:p w:rsidR="00ED3E52" w:rsidRDefault="00ED3E52">
      <w:pPr>
        <w:ind w:firstLineChars="200" w:firstLine="482"/>
        <w:outlineLvl w:val="0"/>
        <w:rPr>
          <w:rFonts w:ascii="宋体" w:eastAsia="宋体" w:hAnsi="宋体"/>
          <w:b/>
          <w:color w:val="000000" w:themeColor="text1"/>
          <w:sz w:val="24"/>
          <w:szCs w:val="24"/>
        </w:rPr>
      </w:pPr>
      <w:bookmarkStart w:id="30" w:name="_Toc32703"/>
    </w:p>
    <w:p w:rsidR="00ED3E52" w:rsidRDefault="00ED3E52">
      <w:pPr>
        <w:ind w:firstLineChars="200" w:firstLine="482"/>
        <w:outlineLvl w:val="0"/>
        <w:rPr>
          <w:rFonts w:ascii="宋体" w:eastAsia="宋体" w:hAnsi="宋体"/>
          <w:b/>
          <w:color w:val="000000" w:themeColor="text1"/>
          <w:sz w:val="24"/>
          <w:szCs w:val="24"/>
        </w:rPr>
      </w:pPr>
    </w:p>
    <w:p w:rsidR="00ED3E52" w:rsidRDefault="00ED3E52">
      <w:pPr>
        <w:ind w:firstLineChars="200" w:firstLine="482"/>
        <w:outlineLvl w:val="0"/>
        <w:rPr>
          <w:rFonts w:ascii="宋体" w:eastAsia="宋体" w:hAnsi="宋体"/>
          <w:b/>
          <w:color w:val="000000" w:themeColor="text1"/>
          <w:sz w:val="24"/>
          <w:szCs w:val="24"/>
        </w:rPr>
      </w:pPr>
    </w:p>
    <w:p w:rsidR="00ED3E52" w:rsidRDefault="00ED3E52">
      <w:pPr>
        <w:ind w:firstLineChars="200" w:firstLine="482"/>
        <w:outlineLvl w:val="0"/>
        <w:rPr>
          <w:rFonts w:ascii="宋体" w:eastAsia="宋体" w:hAnsi="宋体"/>
          <w:b/>
          <w:color w:val="000000" w:themeColor="text1"/>
          <w:sz w:val="24"/>
          <w:szCs w:val="24"/>
        </w:rPr>
      </w:pPr>
    </w:p>
    <w:p w:rsidR="00ED3E52" w:rsidRDefault="00F30E57">
      <w:pPr>
        <w:ind w:firstLineChars="200" w:firstLine="482"/>
        <w:outlineLvl w:val="0"/>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附件二、供应商市场行为信誉情况承诺书</w:t>
      </w:r>
      <w:bookmarkEnd w:id="26"/>
      <w:bookmarkEnd w:id="27"/>
      <w:bookmarkEnd w:id="28"/>
      <w:bookmarkEnd w:id="29"/>
      <w:bookmarkEnd w:id="30"/>
    </w:p>
    <w:p w:rsidR="00ED3E52" w:rsidRDefault="00ED3E52">
      <w:pPr>
        <w:ind w:firstLineChars="200" w:firstLine="482"/>
        <w:rPr>
          <w:rFonts w:ascii="宋体" w:eastAsia="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ED3E52">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投</w:t>
            </w:r>
            <w:r>
              <w:rPr>
                <w:rFonts w:ascii="宋体" w:eastAsia="宋体" w:hAnsi="宋体" w:hint="eastAsia"/>
                <w:color w:val="000000" w:themeColor="text1"/>
                <w:sz w:val="24"/>
                <w:szCs w:val="24"/>
              </w:rPr>
              <w:t>（竞）</w:t>
            </w:r>
            <w:proofErr w:type="gramStart"/>
            <w:r>
              <w:rPr>
                <w:rFonts w:ascii="宋体" w:eastAsia="宋体" w:hAnsi="宋体"/>
                <w:color w:val="000000" w:themeColor="text1"/>
                <w:sz w:val="24"/>
                <w:szCs w:val="24"/>
              </w:rPr>
              <w:t>标</w:t>
            </w:r>
            <w:r>
              <w:rPr>
                <w:rFonts w:ascii="宋体" w:eastAsia="宋体" w:hAnsi="宋体" w:hint="eastAsia"/>
                <w:color w:val="000000" w:themeColor="text1"/>
                <w:sz w:val="24"/>
                <w:szCs w:val="24"/>
              </w:rPr>
              <w:t>供应</w:t>
            </w:r>
            <w:proofErr w:type="gramEnd"/>
            <w:r>
              <w:rPr>
                <w:rFonts w:ascii="宋体" w:eastAsia="宋体" w:hAnsi="宋体" w:hint="eastAsia"/>
                <w:color w:val="000000" w:themeColor="text1"/>
                <w:sz w:val="24"/>
                <w:szCs w:val="24"/>
              </w:rPr>
              <w:t>商</w:t>
            </w:r>
            <w:r>
              <w:rPr>
                <w:rFonts w:ascii="宋体" w:eastAsia="宋体" w:hAnsi="宋体"/>
                <w:color w:val="000000" w:themeColor="text1"/>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企业资质等级</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rsidR="00ED3E52" w:rsidRDefault="00ED3E52">
            <w:pPr>
              <w:spacing w:line="260" w:lineRule="exact"/>
              <w:rPr>
                <w:rFonts w:ascii="宋体" w:eastAsia="宋体" w:hAnsi="宋体"/>
                <w:color w:val="000000" w:themeColor="text1"/>
                <w:sz w:val="24"/>
                <w:szCs w:val="24"/>
              </w:rPr>
            </w:pPr>
          </w:p>
        </w:tc>
      </w:tr>
      <w:tr w:rsidR="00ED3E52">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ED3E52" w:rsidRDefault="00ED3E52">
            <w:pPr>
              <w:spacing w:line="260" w:lineRule="exact"/>
              <w:rPr>
                <w:rFonts w:ascii="宋体" w:eastAsia="宋体" w:hAnsi="宋体"/>
                <w:color w:val="000000" w:themeColor="text1"/>
                <w:sz w:val="24"/>
                <w:szCs w:val="24"/>
              </w:rPr>
            </w:pPr>
          </w:p>
        </w:tc>
      </w:tr>
      <w:tr w:rsidR="00ED3E52">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拟投（竞）标项目</w:t>
            </w:r>
            <w:r>
              <w:rPr>
                <w:rFonts w:ascii="宋体" w:eastAsia="宋体" w:hAnsi="宋体"/>
                <w:color w:val="000000" w:themeColor="text1"/>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拟投标项目负责人</w:t>
            </w:r>
            <w:r>
              <w:rPr>
                <w:rFonts w:ascii="宋体" w:eastAsia="宋体" w:hAnsi="宋体"/>
                <w:color w:val="000000" w:themeColor="text1"/>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val="restart"/>
            <w:tcBorders>
              <w:top w:val="single" w:sz="4" w:space="0" w:color="auto"/>
              <w:left w:val="single"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供应商</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市场</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行为</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信用</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color w:val="000000" w:themeColor="text1"/>
                <w:sz w:val="24"/>
                <w:szCs w:val="24"/>
              </w:rPr>
              <w:t>有无</w:t>
            </w:r>
            <w:r>
              <w:rPr>
                <w:rFonts w:ascii="宋体" w:eastAsia="宋体" w:hAnsi="宋体" w:hint="eastAsia"/>
                <w:color w:val="000000" w:themeColor="text1"/>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top w:val="single" w:sz="4" w:space="0" w:color="auto"/>
              <w:left w:val="single"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left w:val="single"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left w:val="single"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left w:val="single"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投标</w:t>
            </w:r>
            <w:r>
              <w:rPr>
                <w:rFonts w:ascii="宋体" w:eastAsia="宋体" w:hAnsi="宋体" w:hint="eastAsia"/>
                <w:color w:val="000000" w:themeColor="text1"/>
                <w:sz w:val="24"/>
                <w:szCs w:val="24"/>
              </w:rPr>
              <w:t>供应商</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ED3E52" w:rsidRDefault="00F30E57">
            <w:pPr>
              <w:spacing w:before="120" w:after="120" w:line="260" w:lineRule="exact"/>
              <w:ind w:firstLineChars="196" w:firstLine="470"/>
              <w:rPr>
                <w:rFonts w:ascii="宋体" w:eastAsia="宋体" w:hAnsi="宋体"/>
                <w:color w:val="000000" w:themeColor="text1"/>
                <w:sz w:val="24"/>
                <w:szCs w:val="24"/>
              </w:rPr>
            </w:pPr>
            <w:r>
              <w:rPr>
                <w:rFonts w:ascii="宋体" w:eastAsia="宋体" w:hAnsi="宋体" w:hint="eastAsia"/>
                <w:color w:val="000000" w:themeColor="text1"/>
                <w:sz w:val="24"/>
                <w:szCs w:val="24"/>
              </w:rPr>
              <w:t>以上内容是本企业市场行为信用的真实反映，如有不实，</w:t>
            </w:r>
            <w:proofErr w:type="gramStart"/>
            <w:r>
              <w:rPr>
                <w:rFonts w:ascii="宋体" w:eastAsia="宋体" w:hAnsi="宋体" w:hint="eastAsia"/>
                <w:color w:val="000000" w:themeColor="text1"/>
                <w:sz w:val="24"/>
                <w:szCs w:val="24"/>
              </w:rPr>
              <w:t>愿取消</w:t>
            </w:r>
            <w:proofErr w:type="gramEnd"/>
            <w:r>
              <w:rPr>
                <w:rFonts w:ascii="宋体" w:eastAsia="宋体" w:hAnsi="宋体" w:hint="eastAsia"/>
                <w:color w:val="000000" w:themeColor="text1"/>
                <w:sz w:val="24"/>
                <w:szCs w:val="24"/>
              </w:rPr>
              <w:t>本项目投标资格。</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bCs/>
                <w:color w:val="000000" w:themeColor="text1"/>
                <w:sz w:val="24"/>
                <w:szCs w:val="24"/>
              </w:rPr>
              <w:t>法定代表人（或负责人）或被授权人</w:t>
            </w:r>
            <w:r>
              <w:rPr>
                <w:rFonts w:ascii="宋体" w:eastAsia="宋体" w:hAnsi="宋体"/>
                <w:color w:val="000000" w:themeColor="text1"/>
                <w:sz w:val="24"/>
                <w:szCs w:val="24"/>
              </w:rPr>
              <w:t xml:space="preserve">签名： </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(单位公章) </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日 期： 年</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月  日 </w:t>
            </w:r>
          </w:p>
        </w:tc>
      </w:tr>
    </w:tbl>
    <w:p w:rsidR="00ED3E52" w:rsidRDefault="00F30E57">
      <w:pPr>
        <w:spacing w:line="4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注：1．本表格须如实填写；</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2．本表格作为投（竞）</w:t>
      </w:r>
      <w:proofErr w:type="gramStart"/>
      <w:r>
        <w:rPr>
          <w:rFonts w:ascii="宋体" w:eastAsia="宋体" w:hAnsi="宋体" w:hint="eastAsia"/>
          <w:color w:val="000000" w:themeColor="text1"/>
          <w:sz w:val="24"/>
          <w:szCs w:val="24"/>
        </w:rPr>
        <w:t>标文件</w:t>
      </w:r>
      <w:proofErr w:type="gramEnd"/>
      <w:r>
        <w:rPr>
          <w:rFonts w:ascii="宋体" w:eastAsia="宋体" w:hAnsi="宋体" w:hint="eastAsia"/>
          <w:color w:val="000000" w:themeColor="text1"/>
          <w:sz w:val="24"/>
          <w:szCs w:val="24"/>
        </w:rPr>
        <w:t>的技术资信部分内容放入投（竞）</w:t>
      </w:r>
      <w:proofErr w:type="gramStart"/>
      <w:r>
        <w:rPr>
          <w:rFonts w:ascii="宋体" w:eastAsia="宋体" w:hAnsi="宋体" w:hint="eastAsia"/>
          <w:color w:val="000000" w:themeColor="text1"/>
          <w:sz w:val="24"/>
          <w:szCs w:val="24"/>
        </w:rPr>
        <w:t>标文件</w:t>
      </w:r>
      <w:proofErr w:type="gramEnd"/>
      <w:r>
        <w:rPr>
          <w:rFonts w:ascii="宋体" w:eastAsia="宋体" w:hAnsi="宋体" w:hint="eastAsia"/>
          <w:color w:val="000000" w:themeColor="text1"/>
          <w:sz w:val="24"/>
          <w:szCs w:val="24"/>
        </w:rPr>
        <w:t>中；</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3．本表格由供应商自己填写，若无表中所列情况，则在相应栏中写“无”，若有，须按具体次数分别说明（包括处罚时间、事由、处罚主体等）。</w:t>
      </w:r>
    </w:p>
    <w:p w:rsidR="00ED3E52" w:rsidRDefault="00ED3E52">
      <w:pPr>
        <w:widowControl/>
        <w:spacing w:line="460" w:lineRule="exact"/>
        <w:ind w:firstLine="300"/>
        <w:rPr>
          <w:rFonts w:ascii="宋体" w:eastAsia="宋体" w:hAnsi="宋体"/>
          <w:b/>
          <w:bCs/>
          <w:color w:val="000000" w:themeColor="text1"/>
          <w:kern w:val="0"/>
          <w:sz w:val="24"/>
          <w:szCs w:val="24"/>
        </w:rPr>
      </w:pPr>
    </w:p>
    <w:p w:rsidR="00ED3E52" w:rsidRDefault="00ED3E52">
      <w:pPr>
        <w:spacing w:line="300" w:lineRule="auto"/>
        <w:rPr>
          <w:rFonts w:ascii="宋体" w:eastAsia="宋体" w:hAnsi="宋体"/>
          <w:color w:val="000000" w:themeColor="text1"/>
          <w:sz w:val="24"/>
          <w:szCs w:val="24"/>
        </w:rPr>
      </w:pPr>
      <w:bookmarkStart w:id="31" w:name="_Toc226337797"/>
      <w:bookmarkStart w:id="32" w:name="_Toc248065075"/>
      <w:bookmarkStart w:id="33" w:name="_Toc180555955"/>
    </w:p>
    <w:p w:rsidR="00ED3E52" w:rsidRDefault="00ED3E52">
      <w:pPr>
        <w:spacing w:line="460" w:lineRule="exact"/>
        <w:ind w:firstLineChars="200" w:firstLine="482"/>
        <w:outlineLvl w:val="0"/>
        <w:rPr>
          <w:rFonts w:ascii="宋体" w:eastAsia="宋体" w:hAnsi="宋体"/>
          <w:b/>
          <w:color w:val="000000" w:themeColor="text1"/>
          <w:sz w:val="24"/>
          <w:szCs w:val="24"/>
        </w:rPr>
      </w:pPr>
      <w:bookmarkStart w:id="34" w:name="_Toc340322186"/>
      <w:bookmarkStart w:id="35" w:name="_Toc340321931"/>
      <w:bookmarkStart w:id="36" w:name="_Toc480884149"/>
      <w:bookmarkStart w:id="37" w:name="_Toc339302147"/>
      <w:bookmarkStart w:id="38" w:name="_Toc32609"/>
      <w:bookmarkStart w:id="39" w:name="_Toc180555954"/>
      <w:bookmarkStart w:id="40" w:name="_Toc21447"/>
    </w:p>
    <w:p w:rsidR="00ED3E52" w:rsidRDefault="00F30E57">
      <w:pPr>
        <w:spacing w:line="460" w:lineRule="exact"/>
        <w:ind w:firstLineChars="200" w:firstLine="482"/>
        <w:outlineLvl w:val="0"/>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附件三、法定代表人授权委托书</w:t>
      </w:r>
      <w:bookmarkEnd w:id="34"/>
      <w:bookmarkEnd w:id="35"/>
      <w:bookmarkEnd w:id="36"/>
      <w:bookmarkEnd w:id="37"/>
      <w:bookmarkEnd w:id="38"/>
      <w:bookmarkEnd w:id="39"/>
      <w:bookmarkEnd w:id="40"/>
    </w:p>
    <w:p w:rsidR="00ED3E52" w:rsidRDefault="00ED3E52">
      <w:pPr>
        <w:spacing w:line="300" w:lineRule="auto"/>
        <w:ind w:firstLine="240"/>
        <w:rPr>
          <w:rFonts w:ascii="宋体" w:eastAsia="宋体" w:hAnsi="宋体"/>
          <w:color w:val="000000" w:themeColor="text1"/>
          <w:sz w:val="24"/>
          <w:szCs w:val="24"/>
        </w:rPr>
      </w:pPr>
    </w:p>
    <w:p w:rsidR="00ED3E52" w:rsidRDefault="00F30E57">
      <w:pPr>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法定代表人授权委托书</w:t>
      </w:r>
    </w:p>
    <w:p w:rsidR="00ED3E52" w:rsidRDefault="00ED3E52">
      <w:pPr>
        <w:jc w:val="center"/>
        <w:rPr>
          <w:rFonts w:ascii="宋体" w:eastAsia="宋体" w:hAnsi="宋体"/>
          <w:color w:val="000000" w:themeColor="text1"/>
          <w:sz w:val="24"/>
          <w:szCs w:val="24"/>
        </w:rPr>
      </w:pPr>
    </w:p>
    <w:p w:rsidR="00ED3E52" w:rsidRDefault="00F30E57">
      <w:pPr>
        <w:rPr>
          <w:rFonts w:ascii="宋体" w:eastAsia="宋体" w:hAnsi="宋体"/>
          <w:color w:val="000000" w:themeColor="text1"/>
          <w:sz w:val="24"/>
          <w:szCs w:val="24"/>
        </w:rPr>
      </w:pPr>
      <w:r>
        <w:rPr>
          <w:rFonts w:ascii="宋体" w:eastAsia="宋体" w:hAnsi="宋体" w:hint="eastAsia"/>
          <w:color w:val="000000" w:themeColor="text1"/>
          <w:sz w:val="24"/>
          <w:szCs w:val="24"/>
        </w:rPr>
        <w:t>致：_</w:t>
      </w:r>
      <w:r>
        <w:rPr>
          <w:rFonts w:ascii="宋体" w:eastAsia="宋体" w:hAnsi="宋体" w:hint="eastAsia"/>
          <w:color w:val="000000" w:themeColor="text1"/>
          <w:sz w:val="24"/>
          <w:szCs w:val="24"/>
          <w:u w:val="single"/>
        </w:rPr>
        <w:t>___   _____   _</w:t>
      </w:r>
      <w:r>
        <w:rPr>
          <w:rFonts w:ascii="宋体" w:eastAsia="宋体" w:hAnsi="宋体" w:hint="eastAsia"/>
          <w:color w:val="000000" w:themeColor="text1"/>
          <w:sz w:val="24"/>
          <w:szCs w:val="24"/>
        </w:rPr>
        <w:t>(招标采购单位名称)</w:t>
      </w:r>
    </w:p>
    <w:p w:rsidR="00ED3E52" w:rsidRDefault="00F30E57">
      <w:pPr>
        <w:spacing w:before="120" w:line="44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我（姓名）系（投标人名称）的法定代表人，现授权委托本单位在职职工（姓名）</w:t>
      </w:r>
      <w:r>
        <w:rPr>
          <w:rFonts w:ascii="宋体" w:eastAsia="宋体" w:hAnsi="宋体" w:hint="eastAsia"/>
          <w:color w:val="000000" w:themeColor="text1"/>
          <w:sz w:val="24"/>
          <w:szCs w:val="24"/>
          <w:u w:val="single"/>
        </w:rPr>
        <w:t xml:space="preserve">          </w:t>
      </w:r>
      <w:r>
        <w:rPr>
          <w:rFonts w:ascii="宋体" w:eastAsia="宋体" w:hAnsi="宋体" w:hint="eastAsia"/>
          <w:color w:val="000000" w:themeColor="text1"/>
          <w:sz w:val="24"/>
          <w:szCs w:val="24"/>
        </w:rPr>
        <w:t>以我方的名义参加</w:t>
      </w:r>
      <w:r>
        <w:rPr>
          <w:rFonts w:ascii="宋体" w:eastAsia="宋体" w:hAnsi="宋体" w:hint="eastAsia"/>
          <w:color w:val="000000" w:themeColor="text1"/>
          <w:sz w:val="24"/>
          <w:szCs w:val="24"/>
          <w:u w:val="single"/>
        </w:rPr>
        <w:t xml:space="preserve">          （</w:t>
      </w:r>
      <w:r>
        <w:rPr>
          <w:rFonts w:ascii="宋体" w:eastAsia="宋体" w:hAnsi="宋体" w:hint="eastAsia"/>
          <w:color w:val="000000" w:themeColor="text1"/>
          <w:sz w:val="24"/>
          <w:szCs w:val="24"/>
        </w:rPr>
        <w:t>采购人名称）___________(编号及项目名称)的投标活动，并代表我方全权办理针对上述项目的投标、开标、评标、签约等具体事务和签署相关文件。</w:t>
      </w:r>
    </w:p>
    <w:p w:rsidR="00ED3E52" w:rsidRDefault="00F30E57">
      <w:pPr>
        <w:spacing w:before="120" w:line="440" w:lineRule="exact"/>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我方对被授权人的签名事项负全部责任。</w:t>
      </w:r>
    </w:p>
    <w:p w:rsidR="00ED3E52" w:rsidRDefault="00F30E57">
      <w:pPr>
        <w:spacing w:before="120" w:line="440" w:lineRule="exact"/>
        <w:ind w:left="180"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在撤销授权的书面通知以前，本授权书一直有效。被授权人在授权书有效期内签署的所有文件不因授权的撤销而失效。</w:t>
      </w:r>
    </w:p>
    <w:p w:rsidR="00ED3E52" w:rsidRDefault="00F30E57">
      <w:pPr>
        <w:spacing w:before="120" w:line="440" w:lineRule="exact"/>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被授权人无转委托权。特此委托。</w:t>
      </w:r>
    </w:p>
    <w:p w:rsidR="00ED3E52" w:rsidRDefault="00ED3E52">
      <w:pPr>
        <w:spacing w:before="120" w:line="440" w:lineRule="exact"/>
        <w:ind w:left="708" w:firstLineChars="200" w:firstLine="480"/>
        <w:rPr>
          <w:rFonts w:ascii="宋体" w:eastAsia="宋体" w:hAnsi="宋体"/>
          <w:color w:val="000000" w:themeColor="text1"/>
          <w:sz w:val="24"/>
          <w:szCs w:val="24"/>
        </w:rPr>
      </w:pPr>
    </w:p>
    <w:p w:rsidR="00ED3E52" w:rsidRDefault="00F30E57">
      <w:pPr>
        <w:spacing w:before="120" w:line="440" w:lineRule="exact"/>
        <w:ind w:leftChars="295" w:left="619" w:firstLineChars="1605" w:firstLine="3852"/>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被授权人签名：___________        </w:t>
      </w:r>
    </w:p>
    <w:p w:rsidR="00ED3E52" w:rsidRDefault="00F30E57">
      <w:pPr>
        <w:spacing w:before="120" w:line="440" w:lineRule="exact"/>
        <w:ind w:leftChars="295" w:left="619" w:firstLineChars="2000" w:firstLine="480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职务：___________                  </w:t>
      </w:r>
    </w:p>
    <w:p w:rsidR="00ED3E52" w:rsidRDefault="00F30E57">
      <w:pPr>
        <w:spacing w:before="120" w:line="440" w:lineRule="exact"/>
        <w:ind w:leftChars="175" w:left="368" w:firstLineChars="1400" w:firstLine="3360"/>
        <w:rPr>
          <w:rFonts w:ascii="宋体" w:eastAsia="宋体" w:hAnsi="宋体"/>
          <w:color w:val="000000" w:themeColor="text1"/>
          <w:sz w:val="24"/>
          <w:szCs w:val="24"/>
        </w:rPr>
      </w:pPr>
      <w:r>
        <w:rPr>
          <w:rFonts w:ascii="宋体" w:eastAsia="宋体" w:hAnsi="宋体" w:hint="eastAsia"/>
          <w:color w:val="000000" w:themeColor="text1"/>
          <w:sz w:val="24"/>
          <w:szCs w:val="24"/>
        </w:rPr>
        <w:t>被授权人身份证号码：___________________</w:t>
      </w:r>
    </w:p>
    <w:p w:rsidR="00ED3E52" w:rsidRDefault="00F30E57">
      <w:pPr>
        <w:spacing w:before="120" w:line="440" w:lineRule="exact"/>
        <w:ind w:firstLineChars="218" w:firstLine="523"/>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法定代表人（或负责人）签名：____________</w:t>
      </w:r>
    </w:p>
    <w:p w:rsidR="00ED3E52" w:rsidRDefault="00F30E57">
      <w:pPr>
        <w:spacing w:before="120" w:line="400" w:lineRule="exact"/>
        <w:ind w:firstLineChars="218" w:firstLine="523"/>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职务：____________</w:t>
      </w:r>
    </w:p>
    <w:p w:rsidR="00ED3E52" w:rsidRDefault="00ED3E52">
      <w:pPr>
        <w:spacing w:before="120" w:line="400" w:lineRule="exact"/>
        <w:ind w:left="708" w:firstLineChars="200" w:firstLine="480"/>
        <w:rPr>
          <w:rFonts w:ascii="宋体" w:eastAsia="宋体" w:hAnsi="宋体"/>
          <w:color w:val="000000" w:themeColor="text1"/>
          <w:sz w:val="24"/>
          <w:szCs w:val="24"/>
        </w:rPr>
      </w:pPr>
    </w:p>
    <w:p w:rsidR="00ED3E52" w:rsidRDefault="00ED3E52">
      <w:pPr>
        <w:spacing w:before="120" w:line="400" w:lineRule="exact"/>
        <w:ind w:left="708" w:firstLineChars="200" w:firstLine="480"/>
        <w:rPr>
          <w:rFonts w:ascii="宋体" w:eastAsia="宋体" w:hAnsi="宋体"/>
          <w:color w:val="000000" w:themeColor="text1"/>
          <w:sz w:val="24"/>
          <w:szCs w:val="24"/>
        </w:rPr>
      </w:pPr>
    </w:p>
    <w:p w:rsidR="00ED3E52" w:rsidRDefault="00F30E57">
      <w:pPr>
        <w:spacing w:before="120" w:line="400" w:lineRule="exact"/>
        <w:ind w:leftChars="295" w:left="619" w:firstLineChars="1905" w:firstLine="4572"/>
        <w:rPr>
          <w:rFonts w:ascii="宋体" w:eastAsia="宋体" w:hAnsi="宋体"/>
          <w:color w:val="000000" w:themeColor="text1"/>
          <w:sz w:val="24"/>
          <w:szCs w:val="24"/>
        </w:rPr>
      </w:pPr>
      <w:r>
        <w:rPr>
          <w:rFonts w:ascii="宋体" w:eastAsia="宋体" w:hAnsi="宋体" w:hint="eastAsia"/>
          <w:color w:val="000000" w:themeColor="text1"/>
          <w:sz w:val="24"/>
          <w:szCs w:val="24"/>
        </w:rPr>
        <w:t>投标人公章：</w:t>
      </w:r>
    </w:p>
    <w:p w:rsidR="00ED3E52" w:rsidRDefault="00ED3E52">
      <w:pPr>
        <w:spacing w:before="120" w:line="400" w:lineRule="exact"/>
        <w:ind w:leftChars="295" w:left="619" w:firstLineChars="1905" w:firstLine="4572"/>
        <w:rPr>
          <w:rFonts w:ascii="宋体" w:eastAsia="宋体" w:hAnsi="宋体"/>
          <w:color w:val="000000" w:themeColor="text1"/>
          <w:sz w:val="24"/>
          <w:szCs w:val="24"/>
        </w:rPr>
      </w:pPr>
    </w:p>
    <w:p w:rsidR="00ED3E52" w:rsidRDefault="00F30E57">
      <w:pPr>
        <w:spacing w:before="120" w:line="400" w:lineRule="exact"/>
        <w:ind w:left="708"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日期：     年    月   日</w:t>
      </w:r>
    </w:p>
    <w:p w:rsidR="00ED3E52" w:rsidRDefault="00ED3E52">
      <w:pPr>
        <w:spacing w:line="360" w:lineRule="auto"/>
        <w:outlineLvl w:val="0"/>
        <w:rPr>
          <w:rFonts w:ascii="宋体" w:eastAsia="宋体" w:hAnsi="宋体" w:cs="宋体"/>
          <w:b/>
          <w:color w:val="000000" w:themeColor="text1"/>
          <w:sz w:val="24"/>
          <w:szCs w:val="24"/>
        </w:rPr>
      </w:pPr>
      <w:bookmarkStart w:id="41" w:name="_Toc2886"/>
      <w:bookmarkEnd w:id="31"/>
      <w:bookmarkEnd w:id="32"/>
      <w:bookmarkEnd w:id="33"/>
    </w:p>
    <w:p w:rsidR="00ED3E52" w:rsidRDefault="00ED3E52">
      <w:pPr>
        <w:spacing w:line="360" w:lineRule="auto"/>
        <w:outlineLvl w:val="0"/>
        <w:rPr>
          <w:rFonts w:ascii="宋体" w:eastAsia="宋体" w:hAnsi="宋体" w:cs="宋体"/>
          <w:b/>
          <w:color w:val="000000" w:themeColor="text1"/>
          <w:sz w:val="24"/>
          <w:szCs w:val="24"/>
        </w:rPr>
      </w:pPr>
    </w:p>
    <w:p w:rsidR="00ED3E52" w:rsidRDefault="00ED3E52">
      <w:pPr>
        <w:spacing w:line="360" w:lineRule="auto"/>
        <w:outlineLvl w:val="0"/>
        <w:rPr>
          <w:rFonts w:ascii="宋体" w:eastAsia="宋体" w:hAnsi="宋体" w:cs="宋体"/>
          <w:b/>
          <w:color w:val="000000" w:themeColor="text1"/>
          <w:sz w:val="24"/>
          <w:szCs w:val="24"/>
        </w:rPr>
      </w:pPr>
    </w:p>
    <w:p w:rsidR="00ED3E52" w:rsidRDefault="00ED3E52">
      <w:pPr>
        <w:spacing w:line="360" w:lineRule="auto"/>
        <w:outlineLvl w:val="0"/>
        <w:rPr>
          <w:rFonts w:ascii="宋体" w:eastAsia="宋体" w:hAnsi="宋体" w:cs="宋体"/>
          <w:b/>
          <w:color w:val="000000" w:themeColor="text1"/>
          <w:sz w:val="24"/>
          <w:szCs w:val="24"/>
        </w:rPr>
      </w:pPr>
    </w:p>
    <w:p w:rsidR="00ED3E52" w:rsidRDefault="00F30E57">
      <w:pPr>
        <w:spacing w:line="360" w:lineRule="auto"/>
        <w:outlineLvl w:val="0"/>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lastRenderedPageBreak/>
        <w:t>附件四、</w:t>
      </w:r>
      <w:r>
        <w:rPr>
          <w:rFonts w:ascii="宋体" w:eastAsia="宋体" w:hAnsi="宋体" w:cs="宋体" w:hint="eastAsia"/>
          <w:b/>
          <w:bCs/>
          <w:color w:val="000000" w:themeColor="text1"/>
          <w:sz w:val="24"/>
          <w:szCs w:val="24"/>
        </w:rPr>
        <w:t>同类服务业绩表</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ED3E52">
        <w:trPr>
          <w:jc w:val="center"/>
        </w:trPr>
        <w:tc>
          <w:tcPr>
            <w:tcW w:w="810"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1242"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供货时间</w:t>
            </w:r>
          </w:p>
        </w:tc>
        <w:tc>
          <w:tcPr>
            <w:tcW w:w="1380"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 xml:space="preserve">项目名称 </w:t>
            </w:r>
          </w:p>
        </w:tc>
        <w:tc>
          <w:tcPr>
            <w:tcW w:w="966"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金额</w:t>
            </w:r>
          </w:p>
        </w:tc>
        <w:tc>
          <w:tcPr>
            <w:tcW w:w="1242"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实施情况</w:t>
            </w:r>
          </w:p>
        </w:tc>
        <w:tc>
          <w:tcPr>
            <w:tcW w:w="1229"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采购方单位名称</w:t>
            </w:r>
          </w:p>
        </w:tc>
        <w:tc>
          <w:tcPr>
            <w:tcW w:w="1860"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联系人姓名</w:t>
            </w:r>
          </w:p>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联系方式</w:t>
            </w:r>
          </w:p>
        </w:tc>
      </w:tr>
      <w:tr w:rsidR="00ED3E52">
        <w:trPr>
          <w:trHeight w:val="484"/>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48"/>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8"/>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0"/>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6"/>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44"/>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4"/>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56"/>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2"/>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bl>
    <w:p w:rsidR="00ED3E52" w:rsidRDefault="00ED3E52">
      <w:pPr>
        <w:rPr>
          <w:rFonts w:ascii="宋体" w:eastAsia="宋体" w:hAnsi="宋体" w:cs="宋体"/>
          <w:color w:val="000000" w:themeColor="text1"/>
          <w:sz w:val="24"/>
          <w:szCs w:val="24"/>
        </w:rPr>
      </w:pPr>
    </w:p>
    <w:p w:rsidR="00ED3E52" w:rsidRDefault="00F30E57">
      <w:pP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注：提供加盖公章的用户名单及联系方式（联系电话）。</w:t>
      </w:r>
    </w:p>
    <w:p w:rsidR="00ED3E52" w:rsidRDefault="00F30E57">
      <w:pPr>
        <w:tabs>
          <w:tab w:val="left" w:pos="2310"/>
        </w:tabs>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投标人:（盖章）</w:t>
      </w:r>
    </w:p>
    <w:p w:rsidR="00ED3E52" w:rsidRDefault="00F30E57">
      <w:pPr>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法定代表人或委托代理人:（盖章或签字）</w:t>
      </w:r>
    </w:p>
    <w:p w:rsidR="00ED3E52" w:rsidRDefault="00F30E57">
      <w:pPr>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日  期:</w:t>
      </w:r>
    </w:p>
    <w:p w:rsidR="00ED3E52" w:rsidRDefault="00F30E57">
      <w:pPr>
        <w:spacing w:line="360" w:lineRule="auto"/>
        <w:ind w:firstLineChars="100" w:firstLine="241"/>
        <w:rPr>
          <w:rFonts w:ascii="宋体" w:eastAsia="宋体" w:hAnsi="宋体" w:cs="宋体"/>
          <w:color w:val="000000" w:themeColor="text1"/>
          <w:sz w:val="24"/>
          <w:szCs w:val="24"/>
        </w:rPr>
      </w:pPr>
      <w:r>
        <w:rPr>
          <w:rFonts w:ascii="宋体" w:eastAsia="宋体" w:hAnsi="宋体" w:cs="Arial" w:hint="eastAsia"/>
          <w:b/>
          <w:bCs/>
          <w:color w:val="000000" w:themeColor="text1"/>
          <w:sz w:val="24"/>
          <w:szCs w:val="24"/>
        </w:rPr>
        <w:t>注：</w:t>
      </w:r>
      <w:r>
        <w:rPr>
          <w:rFonts w:ascii="宋体" w:eastAsia="宋体" w:hAnsi="宋体" w:cs="Arial"/>
          <w:b/>
          <w:bCs/>
          <w:color w:val="000000" w:themeColor="text1"/>
          <w:sz w:val="24"/>
          <w:szCs w:val="24"/>
        </w:rPr>
        <w:t>此表仅提供了表格形式，投标人可按此表格格式进行扩展。</w:t>
      </w:r>
      <w:bookmarkStart w:id="42" w:name="_Toc12726"/>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F30E57">
      <w:pPr>
        <w:autoSpaceDE w:val="0"/>
        <w:autoSpaceDN w:val="0"/>
        <w:spacing w:line="360" w:lineRule="auto"/>
        <w:ind w:left="2"/>
        <w:outlineLvl w:val="0"/>
        <w:rPr>
          <w:rFonts w:ascii="宋体" w:eastAsia="宋体" w:hAnsi="宋体" w:cs="仿宋_GB2312"/>
          <w:color w:val="000000" w:themeColor="text1"/>
          <w:szCs w:val="21"/>
        </w:rPr>
      </w:pPr>
      <w:r>
        <w:rPr>
          <w:rFonts w:ascii="宋体" w:eastAsia="宋体" w:hAnsi="宋体" w:cs="宋体" w:hint="eastAsia"/>
          <w:b/>
          <w:color w:val="000000" w:themeColor="text1"/>
          <w:sz w:val="24"/>
          <w:szCs w:val="24"/>
        </w:rPr>
        <w:t>附件五、</w:t>
      </w:r>
      <w:bookmarkEnd w:id="42"/>
      <w:r>
        <w:rPr>
          <w:rFonts w:ascii="Calibri" w:eastAsia="宋体" w:hAnsi="宋体" w:cs="Times New Roman" w:hint="eastAsia"/>
          <w:b/>
          <w:bCs/>
          <w:color w:val="000000" w:themeColor="text1"/>
          <w:szCs w:val="21"/>
        </w:rPr>
        <w:t>医疗卫生机构医药产品廉洁购销合同（样本）</w:t>
      </w:r>
    </w:p>
    <w:p w:rsidR="00ED3E52" w:rsidRDefault="00F30E57">
      <w:pPr>
        <w:spacing w:line="400" w:lineRule="exact"/>
        <w:rPr>
          <w:rFonts w:ascii="宋体" w:eastAsia="宋体" w:hAnsi="宋体" w:cs="宋体"/>
          <w:color w:val="000000" w:themeColor="text1"/>
          <w:szCs w:val="21"/>
        </w:rPr>
      </w:pPr>
      <w:r>
        <w:rPr>
          <w:rFonts w:ascii="宋体" w:eastAsia="宋体" w:hAnsi="宋体" w:cs="宋体" w:hint="eastAsia"/>
          <w:color w:val="000000" w:themeColor="text1"/>
          <w:szCs w:val="21"/>
        </w:rPr>
        <w:t>甲方（医疗卫生机构）：</w:t>
      </w:r>
    </w:p>
    <w:p w:rsidR="00ED3E52" w:rsidRDefault="00F30E57">
      <w:pPr>
        <w:spacing w:line="400" w:lineRule="exact"/>
        <w:rPr>
          <w:rFonts w:ascii="宋体" w:eastAsia="宋体" w:hAnsi="宋体" w:cs="宋体"/>
          <w:color w:val="000000" w:themeColor="text1"/>
          <w:szCs w:val="21"/>
        </w:rPr>
      </w:pPr>
      <w:r>
        <w:rPr>
          <w:rFonts w:ascii="宋体" w:eastAsia="宋体" w:hAnsi="宋体" w:cs="宋体" w:hint="eastAsia"/>
          <w:color w:val="000000" w:themeColor="text1"/>
          <w:szCs w:val="21"/>
        </w:rPr>
        <w:t>乙方：</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一、甲乙双方按照《合同法》及医药产品购销合同约定购销药品、医用耗材等医药产品。</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二、甲方应当严格执行医药产品购销合同验收、入库制度，对采购医药产品及发票进行查验，不得违反有关规定合同外采购、违价采购或从非规定渠道采购。</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w:t>
      </w:r>
      <w:proofErr w:type="gramStart"/>
      <w:r>
        <w:rPr>
          <w:rFonts w:ascii="宋体" w:eastAsia="宋体" w:hAnsi="宋体" w:cs="宋体" w:hint="eastAsia"/>
          <w:color w:val="000000" w:themeColor="text1"/>
          <w:szCs w:val="21"/>
        </w:rPr>
        <w:t>予退</w:t>
      </w:r>
      <w:proofErr w:type="gramEnd"/>
      <w:r>
        <w:rPr>
          <w:rFonts w:ascii="宋体" w:eastAsia="宋体" w:hAnsi="宋体" w:cs="宋体" w:hint="eastAsia"/>
          <w:color w:val="000000" w:themeColor="text1"/>
          <w:szCs w:val="21"/>
        </w:rPr>
        <w:t>还，无法退还的，有责任如实向有关纪检监察部门反映情况。</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四、严禁甲方工作人员利用任何途径和方式，为乙方统计医师个人及临床科室有关医药产品用量信息，或为乙方统计提供便利。</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五、乙方不得以回扣、宴请等方式影响甲方工作人员采购或使用医药产品的选择权，不得在学术活动中提供旅游、超标准支付食宿费用。</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w:t>
      </w:r>
      <w:proofErr w:type="gramStart"/>
      <w:r>
        <w:rPr>
          <w:rFonts w:ascii="宋体" w:eastAsia="宋体" w:hAnsi="宋体" w:cs="宋体" w:hint="eastAsia"/>
          <w:color w:val="000000" w:themeColor="text1"/>
          <w:szCs w:val="21"/>
        </w:rPr>
        <w:t>卫法制发</w:t>
      </w:r>
      <w:proofErr w:type="gramEnd"/>
      <w:r>
        <w:rPr>
          <w:rFonts w:ascii="宋体" w:eastAsia="宋体" w:hAnsi="宋体" w:cs="宋体" w:hint="eastAsia"/>
          <w:color w:val="000000" w:themeColor="text1"/>
          <w:szCs w:val="21"/>
        </w:rPr>
        <w:t>〔2013〕50号）相关规定处理。</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八、本合同作为医药产品购销合同的重要组成部分，与购销合同一并执行，具有同等的法律效力。</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九、本合同一式三份，甲、乙双方各执一份，甲方纪检监察部门（基层医疗卫生机构上报上级卫生计生行政部门）执一份，并从签订之日起生效。</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甲方（盖章）：                       乙方（盖章）：</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法定代理人或                         法定代理人或</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授权委托代理人（签字）：             授权委托代理人（签字）：</w:t>
      </w:r>
    </w:p>
    <w:p w:rsidR="00ED3E52" w:rsidRDefault="00ED3E52">
      <w:pPr>
        <w:spacing w:line="400" w:lineRule="exact"/>
        <w:rPr>
          <w:rFonts w:ascii="宋体" w:eastAsia="宋体" w:hAnsi="宋体" w:cs="宋体"/>
          <w:color w:val="000000" w:themeColor="text1"/>
          <w:szCs w:val="21"/>
        </w:rPr>
      </w:pPr>
    </w:p>
    <w:p w:rsidR="00ED3E52" w:rsidRDefault="00F30E57">
      <w:pPr>
        <w:spacing w:line="400" w:lineRule="exact"/>
        <w:ind w:firstLineChars="400" w:firstLine="840"/>
        <w:rPr>
          <w:rFonts w:ascii="宋体" w:eastAsia="宋体" w:hAnsi="宋体" w:cs="宋体"/>
          <w:color w:val="000000" w:themeColor="text1"/>
          <w:szCs w:val="21"/>
        </w:rPr>
      </w:pPr>
      <w:r>
        <w:rPr>
          <w:rFonts w:ascii="宋体" w:eastAsia="宋体" w:hAnsi="宋体" w:cs="宋体" w:hint="eastAsia"/>
          <w:color w:val="000000" w:themeColor="text1"/>
          <w:szCs w:val="21"/>
        </w:rPr>
        <w:t>年   月   日                             年   月   日</w:t>
      </w:r>
    </w:p>
    <w:p w:rsidR="00ED3E52" w:rsidRDefault="00F30E57">
      <w:pPr>
        <w:spacing w:line="500" w:lineRule="exact"/>
        <w:rPr>
          <w:rFonts w:ascii="宋体" w:eastAsia="宋体" w:hAnsi="宋体" w:cs="宋体"/>
          <w:szCs w:val="21"/>
        </w:rPr>
      </w:pPr>
      <w:r>
        <w:rPr>
          <w:rFonts w:ascii="宋体" w:eastAsia="宋体" w:hAnsi="宋体" w:cs="宋体" w:hint="eastAsia"/>
          <w:b/>
          <w:bCs/>
          <w:color w:val="000000" w:themeColor="text1"/>
          <w:szCs w:val="21"/>
        </w:rPr>
        <w:t>注：具体以双方</w:t>
      </w:r>
      <w:proofErr w:type="gramStart"/>
      <w:r>
        <w:rPr>
          <w:rFonts w:ascii="宋体" w:eastAsia="宋体" w:hAnsi="宋体" w:cs="宋体" w:hint="eastAsia"/>
          <w:b/>
          <w:bCs/>
          <w:color w:val="000000" w:themeColor="text1"/>
          <w:szCs w:val="21"/>
        </w:rPr>
        <w:t>签定</w:t>
      </w:r>
      <w:proofErr w:type="gramEnd"/>
      <w:r>
        <w:rPr>
          <w:rFonts w:ascii="宋体" w:eastAsia="宋体" w:hAnsi="宋体" w:cs="宋体" w:hint="eastAsia"/>
          <w:b/>
          <w:bCs/>
          <w:color w:val="000000" w:themeColor="text1"/>
          <w:szCs w:val="21"/>
        </w:rPr>
        <w:t>的正式合同为准，合同内容不得违背本采购文件实质性要求。</w:t>
      </w:r>
      <w:r>
        <w:rPr>
          <w:rFonts w:ascii="宋体" w:eastAsia="宋体" w:hAnsi="宋体" w:cs="宋体" w:hint="eastAsia"/>
          <w:sz w:val="24"/>
          <w:szCs w:val="24"/>
        </w:rPr>
        <w:br w:type="page"/>
      </w:r>
      <w:bookmarkStart w:id="43" w:name="_Toc22159"/>
      <w:bookmarkStart w:id="44" w:name="_Toc248065078"/>
      <w:bookmarkStart w:id="45" w:name="_Toc180555958"/>
      <w:bookmarkStart w:id="46" w:name="_Toc226337800"/>
      <w:bookmarkStart w:id="47" w:name="_Toc487553574"/>
    </w:p>
    <w:p w:rsidR="00ED3E52" w:rsidRDefault="00F30E57">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8" w:name="_Toc498451766"/>
      <w:bookmarkStart w:id="49" w:name="_Toc9069"/>
      <w:bookmarkStart w:id="50"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3"/>
      <w:bookmarkEnd w:id="44"/>
      <w:bookmarkEnd w:id="45"/>
      <w:bookmarkEnd w:id="46"/>
      <w:bookmarkEnd w:id="47"/>
      <w:bookmarkEnd w:id="48"/>
      <w:bookmarkEnd w:id="49"/>
      <w:bookmarkEnd w:id="50"/>
    </w:p>
    <w:p w:rsidR="00ED3E52" w:rsidRDefault="00ED3E52">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ED3E52">
        <w:trPr>
          <w:trHeight w:val="1017"/>
          <w:jc w:val="center"/>
        </w:trPr>
        <w:tc>
          <w:tcPr>
            <w:tcW w:w="1042"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498"/>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498"/>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bl>
    <w:p w:rsidR="00ED3E52" w:rsidRDefault="00ED3E52">
      <w:pPr>
        <w:rPr>
          <w:rFonts w:ascii="宋体" w:eastAsia="宋体" w:hAnsi="宋体" w:cs="宋体"/>
          <w:b/>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rPr>
          <w:rFonts w:ascii="宋体" w:eastAsia="宋体" w:hAnsi="宋体" w:cs="宋体"/>
          <w:sz w:val="24"/>
          <w:szCs w:val="24"/>
        </w:rPr>
      </w:pPr>
    </w:p>
    <w:p w:rsidR="00ED3E52" w:rsidRDefault="00F30E57">
      <w:pPr>
        <w:ind w:right="626" w:firstLine="420"/>
        <w:rPr>
          <w:rFonts w:ascii="宋体" w:eastAsia="宋体" w:hAnsi="宋体" w:cs="宋体"/>
          <w:sz w:val="24"/>
          <w:szCs w:val="24"/>
        </w:rPr>
      </w:pPr>
      <w:r>
        <w:rPr>
          <w:rFonts w:ascii="宋体" w:eastAsia="宋体" w:hAnsi="宋体" w:cs="宋体" w:hint="eastAsia"/>
          <w:sz w:val="24"/>
          <w:szCs w:val="24"/>
        </w:rPr>
        <w:t>投标人（盖章）</w:t>
      </w:r>
    </w:p>
    <w:p w:rsidR="00ED3E52" w:rsidRDefault="00ED3E52">
      <w:pPr>
        <w:jc w:val="right"/>
        <w:rPr>
          <w:rFonts w:ascii="宋体" w:eastAsia="宋体" w:hAnsi="宋体" w:cs="宋体"/>
          <w:sz w:val="24"/>
          <w:szCs w:val="24"/>
        </w:rPr>
      </w:pPr>
    </w:p>
    <w:p w:rsidR="00ED3E52" w:rsidRDefault="00ED3E52">
      <w:pPr>
        <w:ind w:right="626"/>
        <w:rPr>
          <w:rFonts w:ascii="宋体" w:eastAsia="宋体" w:hAnsi="宋体" w:cs="宋体"/>
          <w:sz w:val="24"/>
          <w:szCs w:val="24"/>
        </w:rPr>
      </w:pPr>
    </w:p>
    <w:p w:rsidR="00ED3E52" w:rsidRDefault="00F30E57">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rsidR="00ED3E52" w:rsidRDefault="00ED3E52">
      <w:pPr>
        <w:ind w:right="626" w:firstLine="420"/>
        <w:rPr>
          <w:rFonts w:ascii="宋体" w:eastAsia="宋体" w:hAnsi="宋体" w:cs="宋体"/>
          <w:sz w:val="24"/>
          <w:szCs w:val="24"/>
        </w:rPr>
      </w:pPr>
    </w:p>
    <w:p w:rsidR="00ED3E52" w:rsidRDefault="00F30E57">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rsidR="00ED3E52" w:rsidRDefault="00ED3E52">
      <w:pPr>
        <w:ind w:right="626" w:firstLine="420"/>
        <w:rPr>
          <w:rFonts w:ascii="宋体" w:eastAsia="宋体" w:hAnsi="宋体" w:cs="宋体"/>
          <w:sz w:val="24"/>
          <w:szCs w:val="24"/>
        </w:rPr>
      </w:pPr>
    </w:p>
    <w:p w:rsidR="00ED3E52" w:rsidRDefault="00ED3E52">
      <w:pPr>
        <w:spacing w:before="120" w:after="120" w:line="360" w:lineRule="auto"/>
        <w:ind w:firstLine="157"/>
        <w:jc w:val="center"/>
        <w:rPr>
          <w:rFonts w:ascii="宋体" w:eastAsia="宋体" w:hAnsi="宋体" w:cs="宋体"/>
          <w:sz w:val="24"/>
          <w:szCs w:val="24"/>
        </w:rPr>
      </w:pPr>
    </w:p>
    <w:p w:rsidR="00ED3E52" w:rsidRDefault="00ED3E52">
      <w:pPr>
        <w:rPr>
          <w:rFonts w:ascii="宋体" w:eastAsia="宋体" w:hAnsi="宋体"/>
          <w:sz w:val="24"/>
          <w:szCs w:val="24"/>
        </w:rPr>
      </w:pPr>
    </w:p>
    <w:p w:rsidR="00ED3E52" w:rsidRDefault="00ED3E52">
      <w:pPr>
        <w:spacing w:line="300" w:lineRule="auto"/>
        <w:rPr>
          <w:rFonts w:ascii="宋体" w:eastAsia="宋体" w:hAnsi="宋体" w:cs="宋体"/>
          <w:b/>
          <w:sz w:val="24"/>
          <w:szCs w:val="24"/>
        </w:rPr>
      </w:pPr>
    </w:p>
    <w:p w:rsidR="00ED3E52" w:rsidRDefault="00ED3E52">
      <w:pPr>
        <w:spacing w:line="300" w:lineRule="auto"/>
        <w:rPr>
          <w:rFonts w:ascii="宋体" w:eastAsia="宋体" w:hAnsi="宋体" w:cs="宋体"/>
          <w:b/>
          <w:sz w:val="24"/>
          <w:szCs w:val="24"/>
        </w:rPr>
      </w:pPr>
    </w:p>
    <w:p w:rsidR="00ED3E52" w:rsidRDefault="00ED3E52">
      <w:pPr>
        <w:spacing w:line="300" w:lineRule="auto"/>
        <w:rPr>
          <w:rFonts w:ascii="宋体" w:eastAsia="宋体" w:hAnsi="宋体" w:cs="宋体"/>
          <w:b/>
          <w:sz w:val="24"/>
          <w:szCs w:val="24"/>
        </w:rPr>
      </w:pPr>
    </w:p>
    <w:p w:rsidR="00ED3E52" w:rsidRDefault="00ED3E52">
      <w:pPr>
        <w:spacing w:line="300" w:lineRule="auto"/>
        <w:rPr>
          <w:rFonts w:ascii="宋体" w:eastAsia="宋体" w:hAnsi="宋体" w:cs="宋体"/>
          <w:b/>
          <w:sz w:val="24"/>
          <w:szCs w:val="24"/>
        </w:rPr>
      </w:pPr>
    </w:p>
    <w:p w:rsidR="00ED3E52" w:rsidRDefault="00F30E57">
      <w:pPr>
        <w:spacing w:line="300" w:lineRule="auto"/>
        <w:outlineLvl w:val="0"/>
        <w:rPr>
          <w:rFonts w:ascii="宋体" w:eastAsia="宋体" w:hAnsi="宋体" w:cs="宋体"/>
          <w:sz w:val="24"/>
          <w:szCs w:val="24"/>
        </w:rPr>
      </w:pPr>
      <w:bookmarkStart w:id="51" w:name="_Toc4803"/>
      <w:r>
        <w:rPr>
          <w:rFonts w:ascii="宋体" w:eastAsia="宋体" w:hAnsi="宋体" w:cs="宋体" w:hint="eastAsia"/>
          <w:b/>
          <w:sz w:val="24"/>
          <w:szCs w:val="24"/>
        </w:rPr>
        <w:lastRenderedPageBreak/>
        <w:t>附件七、投标单位的售后服务承诺书</w:t>
      </w:r>
      <w:bookmarkEnd w:id="51"/>
      <w:r>
        <w:rPr>
          <w:rFonts w:ascii="宋体" w:eastAsia="宋体" w:hAnsi="宋体" w:cs="宋体" w:hint="eastAsia"/>
          <w:sz w:val="24"/>
          <w:szCs w:val="24"/>
        </w:rPr>
        <w:t>：</w:t>
      </w:r>
    </w:p>
    <w:p w:rsidR="00ED3E52" w:rsidRDefault="00F30E57">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如下承诺：</w:t>
      </w:r>
    </w:p>
    <w:p w:rsidR="00ED3E52" w:rsidRDefault="00F30E57">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rsidR="00ED3E52" w:rsidRDefault="00F30E57">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rsidR="00ED3E52" w:rsidRDefault="00ED3E52">
      <w:pPr>
        <w:spacing w:line="420" w:lineRule="auto"/>
        <w:rPr>
          <w:rFonts w:ascii="宋体" w:eastAsia="宋体" w:hAnsi="宋体" w:cs="宋体"/>
          <w:sz w:val="24"/>
          <w:szCs w:val="24"/>
        </w:rPr>
      </w:pPr>
    </w:p>
    <w:p w:rsidR="00ED3E52" w:rsidRDefault="00ED3E52">
      <w:pPr>
        <w:spacing w:line="420" w:lineRule="auto"/>
        <w:rPr>
          <w:rFonts w:ascii="宋体" w:eastAsia="宋体" w:hAnsi="宋体" w:cs="宋体"/>
          <w:sz w:val="24"/>
          <w:szCs w:val="24"/>
        </w:rPr>
      </w:pPr>
    </w:p>
    <w:p w:rsidR="00ED3E52" w:rsidRDefault="00ED3E52">
      <w:pPr>
        <w:spacing w:line="420" w:lineRule="auto"/>
        <w:rPr>
          <w:rFonts w:ascii="宋体" w:eastAsia="宋体" w:hAnsi="宋体" w:cs="宋体"/>
          <w:sz w:val="24"/>
          <w:szCs w:val="24"/>
        </w:rPr>
      </w:pPr>
    </w:p>
    <w:p w:rsidR="00ED3E52" w:rsidRDefault="00F30E57">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rsidR="00ED3E52" w:rsidRDefault="00F30E57">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spacing w:line="460" w:lineRule="exact"/>
        <w:ind w:firstLineChars="196" w:firstLine="472"/>
        <w:rPr>
          <w:rFonts w:ascii="宋体" w:eastAsia="宋体" w:hAnsi="宋体"/>
          <w:b/>
          <w:sz w:val="24"/>
          <w:szCs w:val="24"/>
        </w:rPr>
        <w:sectPr w:rsidR="00ED3E52">
          <w:footerReference w:type="default" r:id="rId9"/>
          <w:pgSz w:w="11906" w:h="16838"/>
          <w:pgMar w:top="1440" w:right="1800" w:bottom="1440" w:left="1800" w:header="851" w:footer="992" w:gutter="0"/>
          <w:cols w:space="425"/>
          <w:docGrid w:type="lines" w:linePitch="312"/>
        </w:sectPr>
      </w:pPr>
      <w:bookmarkStart w:id="52" w:name="_Toc16808"/>
      <w:bookmarkStart w:id="53" w:name="_Toc480884151"/>
      <w:bookmarkStart w:id="54" w:name="_Toc340321933"/>
      <w:bookmarkStart w:id="55" w:name="_Toc340322188"/>
      <w:bookmarkStart w:id="56" w:name="_Toc339302149"/>
    </w:p>
    <w:p w:rsidR="00ED3E52" w:rsidRDefault="00F30E57">
      <w:pPr>
        <w:spacing w:line="460" w:lineRule="exact"/>
        <w:ind w:firstLineChars="196" w:firstLine="472"/>
        <w:outlineLvl w:val="0"/>
        <w:rPr>
          <w:rFonts w:ascii="宋体" w:eastAsia="宋体" w:hAnsi="宋体"/>
          <w:b/>
          <w:sz w:val="24"/>
          <w:szCs w:val="24"/>
        </w:rPr>
      </w:pPr>
      <w:bookmarkStart w:id="57" w:name="_Toc4195"/>
      <w:r>
        <w:rPr>
          <w:rFonts w:ascii="宋体" w:eastAsia="宋体" w:hAnsi="宋体" w:hint="eastAsia"/>
          <w:b/>
          <w:sz w:val="24"/>
          <w:szCs w:val="24"/>
        </w:rPr>
        <w:lastRenderedPageBreak/>
        <w:t>附件八、开标一览表（报价表）</w:t>
      </w:r>
      <w:bookmarkEnd w:id="52"/>
      <w:bookmarkEnd w:id="53"/>
      <w:bookmarkEnd w:id="54"/>
      <w:bookmarkEnd w:id="55"/>
      <w:bookmarkEnd w:id="56"/>
      <w:bookmarkEnd w:id="57"/>
    </w:p>
    <w:p w:rsidR="00ED3E52" w:rsidRDefault="00F30E57">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rsidR="00ED3E52" w:rsidRDefault="00F30E57">
      <w:pPr>
        <w:ind w:right="106"/>
        <w:jc w:val="left"/>
        <w:rPr>
          <w:rFonts w:ascii="宋体" w:eastAsia="宋体" w:hAnsi="宋体"/>
          <w:b/>
          <w:color w:val="000000" w:themeColor="text1"/>
          <w:sz w:val="24"/>
          <w:szCs w:val="24"/>
          <w:u w:val="single"/>
        </w:rPr>
      </w:pPr>
      <w:r>
        <w:rPr>
          <w:rFonts w:ascii="宋体" w:eastAsia="宋体" w:hAnsi="宋体" w:hint="eastAsia"/>
          <w:b/>
          <w:color w:val="000000" w:themeColor="text1"/>
          <w:sz w:val="24"/>
          <w:szCs w:val="24"/>
        </w:rPr>
        <w:t>项目名称：</w:t>
      </w:r>
      <w:r w:rsidRPr="00966C7B">
        <w:rPr>
          <w:rFonts w:ascii="宋体" w:eastAsia="宋体" w:hAnsi="宋体" w:hint="eastAsia"/>
          <w:b/>
          <w:color w:val="000000" w:themeColor="text1"/>
          <w:sz w:val="28"/>
          <w:szCs w:val="28"/>
        </w:rPr>
        <w:t>嵊州市人民</w:t>
      </w:r>
      <w:proofErr w:type="gramStart"/>
      <w:r w:rsidRPr="00966C7B">
        <w:rPr>
          <w:rFonts w:ascii="宋体" w:eastAsia="宋体" w:hAnsi="宋体" w:hint="eastAsia"/>
          <w:b/>
          <w:color w:val="000000" w:themeColor="text1"/>
          <w:sz w:val="28"/>
          <w:szCs w:val="28"/>
        </w:rPr>
        <w:t>医院</w:t>
      </w:r>
      <w:r w:rsidR="00966C7B" w:rsidRPr="00966C7B">
        <w:rPr>
          <w:rFonts w:ascii="宋体" w:eastAsia="宋体" w:hAnsi="宋体" w:cs="宋体" w:hint="eastAsia"/>
          <w:b/>
          <w:color w:val="000000" w:themeColor="text1"/>
          <w:kern w:val="0"/>
          <w:sz w:val="28"/>
          <w:szCs w:val="28"/>
        </w:rPr>
        <w:t>超</w:t>
      </w:r>
      <w:proofErr w:type="gramEnd"/>
      <w:r w:rsidR="00966C7B" w:rsidRPr="00966C7B">
        <w:rPr>
          <w:rFonts w:ascii="宋体" w:eastAsia="宋体" w:hAnsi="宋体" w:cs="宋体" w:hint="eastAsia"/>
          <w:b/>
          <w:color w:val="000000" w:themeColor="text1"/>
          <w:kern w:val="0"/>
          <w:sz w:val="28"/>
          <w:szCs w:val="28"/>
        </w:rPr>
        <w:t>脉冲等离子</w:t>
      </w:r>
      <w:proofErr w:type="gramStart"/>
      <w:r w:rsidR="00966C7B" w:rsidRPr="00966C7B">
        <w:rPr>
          <w:rFonts w:ascii="宋体" w:eastAsia="宋体" w:hAnsi="宋体" w:cs="宋体" w:hint="eastAsia"/>
          <w:b/>
          <w:color w:val="000000" w:themeColor="text1"/>
          <w:kern w:val="0"/>
          <w:sz w:val="28"/>
          <w:szCs w:val="28"/>
        </w:rPr>
        <w:t>电切环等</w:t>
      </w:r>
      <w:proofErr w:type="gramEnd"/>
      <w:r w:rsidRPr="00966C7B">
        <w:rPr>
          <w:rFonts w:ascii="宋体" w:eastAsia="宋体" w:hAnsi="宋体" w:hint="eastAsia"/>
          <w:b/>
          <w:color w:val="000000" w:themeColor="text1"/>
          <w:sz w:val="28"/>
          <w:szCs w:val="28"/>
        </w:rPr>
        <w:t>采购项目</w:t>
      </w:r>
      <w:r w:rsidR="00A477AD">
        <w:rPr>
          <w:rFonts w:ascii="宋体" w:eastAsia="宋体" w:hAnsi="宋体" w:hint="eastAsia"/>
          <w:b/>
          <w:color w:val="000000" w:themeColor="text1"/>
          <w:sz w:val="28"/>
          <w:szCs w:val="28"/>
        </w:rPr>
        <w:t>（第二次）</w:t>
      </w:r>
    </w:p>
    <w:p w:rsidR="00ED3E52" w:rsidRDefault="00F30E57">
      <w:pPr>
        <w:ind w:right="480"/>
        <w:jc w:val="left"/>
        <w:rPr>
          <w:rFonts w:ascii="宋体" w:eastAsia="宋体" w:hAnsi="宋体"/>
          <w:b/>
          <w:color w:val="000000" w:themeColor="text1"/>
          <w:sz w:val="24"/>
          <w:szCs w:val="24"/>
        </w:rPr>
      </w:pPr>
      <w:r>
        <w:rPr>
          <w:rFonts w:ascii="宋体" w:eastAsia="宋体" w:hAnsi="宋体" w:hint="eastAsia"/>
          <w:b/>
          <w:color w:val="000000" w:themeColor="text1"/>
          <w:sz w:val="24"/>
          <w:szCs w:val="24"/>
        </w:rPr>
        <w:t xml:space="preserve">项目编号： </w:t>
      </w:r>
      <w:r>
        <w:rPr>
          <w:rFonts w:ascii="宋体" w:eastAsia="宋体" w:hAnsi="宋体"/>
          <w:b/>
          <w:color w:val="000000" w:themeColor="text1"/>
          <w:sz w:val="24"/>
          <w:szCs w:val="24"/>
        </w:rPr>
        <w:t>2022-03</w:t>
      </w:r>
    </w:p>
    <w:p w:rsidR="00ED3E52" w:rsidRDefault="00F30E57">
      <w:pPr>
        <w:ind w:right="480"/>
        <w:rPr>
          <w:rFonts w:ascii="宋体" w:eastAsia="宋体" w:hAnsi="宋体"/>
          <w:b/>
          <w:color w:val="000000" w:themeColor="text1"/>
          <w:sz w:val="24"/>
          <w:szCs w:val="24"/>
        </w:rPr>
      </w:pPr>
      <w:proofErr w:type="gramStart"/>
      <w:r>
        <w:rPr>
          <w:rFonts w:ascii="宋体" w:eastAsia="宋体" w:hAnsi="宋体" w:hint="eastAsia"/>
          <w:b/>
          <w:color w:val="000000" w:themeColor="text1"/>
          <w:sz w:val="24"/>
          <w:szCs w:val="24"/>
        </w:rPr>
        <w:t>项目标</w:t>
      </w:r>
      <w:proofErr w:type="gramEnd"/>
      <w:r>
        <w:rPr>
          <w:rFonts w:ascii="宋体" w:eastAsia="宋体" w:hAnsi="宋体" w:hint="eastAsia"/>
          <w:b/>
          <w:color w:val="000000" w:themeColor="text1"/>
          <w:sz w:val="24"/>
          <w:szCs w:val="24"/>
        </w:rPr>
        <w:t xml:space="preserve">项： </w:t>
      </w:r>
      <w:r>
        <w:rPr>
          <w:rFonts w:ascii="宋体" w:eastAsia="宋体" w:hAnsi="宋体"/>
          <w:b/>
          <w:color w:val="000000" w:themeColor="text1"/>
          <w:sz w:val="24"/>
          <w:szCs w:val="24"/>
        </w:rPr>
        <w:t xml:space="preserve"> </w:t>
      </w:r>
      <w:r w:rsidR="00A477AD">
        <w:rPr>
          <w:rFonts w:ascii="宋体" w:eastAsia="宋体" w:hAnsi="宋体" w:cs="仿宋_GB2312" w:hint="eastAsia"/>
          <w:sz w:val="24"/>
          <w:szCs w:val="24"/>
        </w:rPr>
        <w:t>结核耐药基因试剂（耗材）</w:t>
      </w:r>
      <w:r>
        <w:rPr>
          <w:rFonts w:ascii="宋体" w:eastAsia="宋体" w:hAnsi="宋体"/>
          <w:b/>
          <w:color w:val="000000" w:themeColor="text1"/>
          <w:sz w:val="24"/>
          <w:szCs w:val="24"/>
        </w:rPr>
        <w:t xml:space="preserve">                                     </w:t>
      </w:r>
      <w:proofErr w:type="gramStart"/>
      <w:r w:rsidR="00A477AD">
        <w:rPr>
          <w:rFonts w:ascii="宋体" w:eastAsia="宋体" w:hAnsi="宋体" w:hint="eastAsia"/>
          <w:b/>
          <w:color w:val="000000" w:themeColor="text1"/>
          <w:sz w:val="24"/>
          <w:szCs w:val="24"/>
        </w:rPr>
        <w:t>标项编号</w:t>
      </w:r>
      <w:proofErr w:type="gramEnd"/>
      <w:r w:rsidR="00A477AD">
        <w:rPr>
          <w:rFonts w:ascii="宋体" w:eastAsia="宋体" w:hAnsi="宋体" w:hint="eastAsia"/>
          <w:b/>
          <w:color w:val="000000" w:themeColor="text1"/>
          <w:sz w:val="24"/>
          <w:szCs w:val="24"/>
        </w:rPr>
        <w:t>：2</w:t>
      </w:r>
      <w:r w:rsidR="00A477AD">
        <w:rPr>
          <w:rFonts w:ascii="宋体" w:eastAsia="宋体" w:hAnsi="宋体"/>
          <w:b/>
          <w:color w:val="000000" w:themeColor="text1"/>
          <w:sz w:val="24"/>
          <w:szCs w:val="24"/>
        </w:rPr>
        <w:t>022-03-1</w:t>
      </w:r>
      <w:r w:rsidR="00A477AD">
        <w:rPr>
          <w:rFonts w:ascii="宋体" w:eastAsia="宋体" w:hAnsi="宋体" w:hint="eastAsia"/>
          <w:b/>
          <w:color w:val="000000" w:themeColor="text1"/>
          <w:sz w:val="24"/>
          <w:szCs w:val="24"/>
        </w:rPr>
        <w:t>（第二次）</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709"/>
        <w:gridCol w:w="709"/>
        <w:gridCol w:w="1134"/>
        <w:gridCol w:w="1701"/>
        <w:gridCol w:w="1701"/>
        <w:gridCol w:w="1701"/>
        <w:gridCol w:w="1701"/>
      </w:tblGrid>
      <w:tr w:rsidR="00ED3E52">
        <w:trPr>
          <w:trHeight w:val="301"/>
        </w:trPr>
        <w:tc>
          <w:tcPr>
            <w:tcW w:w="2802"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产品名称</w:t>
            </w:r>
          </w:p>
        </w:tc>
        <w:tc>
          <w:tcPr>
            <w:tcW w:w="1417"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规格</w:t>
            </w:r>
          </w:p>
        </w:tc>
        <w:tc>
          <w:tcPr>
            <w:tcW w:w="709"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品牌</w:t>
            </w:r>
          </w:p>
        </w:tc>
        <w:tc>
          <w:tcPr>
            <w:tcW w:w="709"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单位</w:t>
            </w:r>
          </w:p>
        </w:tc>
        <w:tc>
          <w:tcPr>
            <w:tcW w:w="1134"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单价</w:t>
            </w:r>
          </w:p>
          <w:p w:rsidR="00ED3E52" w:rsidRDefault="00F30E57">
            <w:pPr>
              <w:jc w:val="center"/>
              <w:rPr>
                <w:color w:val="000000" w:themeColor="text1"/>
                <w:szCs w:val="21"/>
              </w:rPr>
            </w:pPr>
            <w:r>
              <w:rPr>
                <w:rFonts w:hint="eastAsia"/>
                <w:color w:val="000000" w:themeColor="text1"/>
                <w:szCs w:val="21"/>
              </w:rPr>
              <w:t>（元）</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授权分层（写明生产单位及各级代理）</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产品代码</w:t>
            </w:r>
          </w:p>
          <w:p w:rsidR="00ED3E52" w:rsidRDefault="00F30E57">
            <w:pPr>
              <w:jc w:val="center"/>
              <w:rPr>
                <w:color w:val="000000" w:themeColor="text1"/>
                <w:szCs w:val="21"/>
              </w:rPr>
            </w:pPr>
            <w:r>
              <w:rPr>
                <w:rFonts w:hint="eastAsia"/>
                <w:color w:val="000000" w:themeColor="text1"/>
                <w:szCs w:val="21"/>
              </w:rPr>
              <w:t>（省平台）</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注册证名称</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注册证号</w:t>
            </w:r>
          </w:p>
        </w:tc>
      </w:tr>
      <w:tr w:rsidR="00ED3E52">
        <w:trPr>
          <w:trHeight w:val="482"/>
        </w:trPr>
        <w:tc>
          <w:tcPr>
            <w:tcW w:w="2802"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rFonts w:ascii="Times New Roman" w:hAnsi="Times New Roman" w:cs="Times New Roman"/>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r w:rsidR="00ED3E52">
        <w:trPr>
          <w:trHeight w:val="431"/>
        </w:trPr>
        <w:tc>
          <w:tcPr>
            <w:tcW w:w="2802" w:type="dxa"/>
            <w:tcBorders>
              <w:top w:val="nil"/>
              <w:left w:val="single" w:sz="4" w:space="0" w:color="auto"/>
              <w:bottom w:val="single" w:sz="4" w:space="0" w:color="auto"/>
              <w:right w:val="single" w:sz="4" w:space="0" w:color="auto"/>
            </w:tcBorders>
          </w:tcPr>
          <w:p w:rsidR="00ED3E52" w:rsidRDefault="00ED3E52">
            <w:pPr>
              <w:rPr>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r w:rsidR="00ED3E52">
        <w:trPr>
          <w:trHeight w:val="384"/>
        </w:trPr>
        <w:tc>
          <w:tcPr>
            <w:tcW w:w="2802"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r w:rsidR="00ED3E52">
        <w:trPr>
          <w:trHeight w:val="384"/>
        </w:trPr>
        <w:tc>
          <w:tcPr>
            <w:tcW w:w="2802"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bl>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其他承诺：</w:t>
      </w:r>
    </w:p>
    <w:p w:rsidR="00ED3E52" w:rsidRDefault="00ED3E52">
      <w:pPr>
        <w:rPr>
          <w:rFonts w:ascii="宋体" w:eastAsia="宋体" w:hAnsi="宋体"/>
          <w:color w:val="000000" w:themeColor="text1"/>
          <w:szCs w:val="21"/>
        </w:rPr>
      </w:pPr>
    </w:p>
    <w:p w:rsidR="00ED3E52" w:rsidRDefault="00ED3E52">
      <w:pPr>
        <w:rPr>
          <w:rFonts w:ascii="宋体" w:eastAsia="宋体" w:hAnsi="宋体"/>
          <w:color w:val="000000" w:themeColor="text1"/>
          <w:szCs w:val="21"/>
        </w:rPr>
      </w:pPr>
    </w:p>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公司名称：</w:t>
      </w:r>
    </w:p>
    <w:p w:rsidR="00ED3E52" w:rsidRDefault="00ED3E52">
      <w:pPr>
        <w:rPr>
          <w:rFonts w:ascii="宋体" w:eastAsia="宋体" w:hAnsi="宋体"/>
          <w:color w:val="000000" w:themeColor="text1"/>
          <w:szCs w:val="21"/>
        </w:rPr>
      </w:pPr>
    </w:p>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承诺人：</w:t>
      </w:r>
    </w:p>
    <w:p w:rsidR="00ED3E52" w:rsidRDefault="00ED3E52">
      <w:pPr>
        <w:rPr>
          <w:rFonts w:ascii="宋体" w:eastAsia="宋体" w:hAnsi="宋体"/>
          <w:color w:val="000000" w:themeColor="text1"/>
          <w:szCs w:val="21"/>
        </w:rPr>
      </w:pPr>
    </w:p>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联系电话：</w:t>
      </w:r>
    </w:p>
    <w:p w:rsidR="00ED3E52" w:rsidRDefault="00ED3E52">
      <w:pPr>
        <w:rPr>
          <w:rFonts w:ascii="宋体" w:eastAsia="宋体" w:hAnsi="宋体"/>
          <w:color w:val="000000" w:themeColor="text1"/>
          <w:szCs w:val="21"/>
        </w:rPr>
      </w:pPr>
    </w:p>
    <w:p w:rsidR="00966C7B" w:rsidRPr="00966C7B" w:rsidRDefault="00F30E57">
      <w:pPr>
        <w:rPr>
          <w:rFonts w:ascii="宋体" w:eastAsia="宋体" w:hAnsi="宋体"/>
          <w:color w:val="000000" w:themeColor="text1"/>
          <w:szCs w:val="21"/>
        </w:rPr>
      </w:pPr>
      <w:r>
        <w:rPr>
          <w:rFonts w:ascii="宋体" w:eastAsia="宋体" w:hAnsi="宋体" w:hint="eastAsia"/>
          <w:color w:val="000000" w:themeColor="text1"/>
          <w:szCs w:val="21"/>
        </w:rPr>
        <w:t>日期：</w:t>
      </w:r>
    </w:p>
    <w:p w:rsidR="00ED3E52" w:rsidRDefault="00F30E57">
      <w:pPr>
        <w:rPr>
          <w:rFonts w:ascii="宋体" w:eastAsia="宋体" w:hAnsi="宋体"/>
          <w:color w:val="000000" w:themeColor="text1"/>
          <w:sz w:val="24"/>
          <w:szCs w:val="24"/>
        </w:rPr>
        <w:sectPr w:rsidR="00ED3E52">
          <w:pgSz w:w="16838" w:h="11906" w:orient="landscape"/>
          <w:pgMar w:top="1378" w:right="1440" w:bottom="1797" w:left="1440" w:header="851" w:footer="992" w:gutter="0"/>
          <w:cols w:space="425"/>
          <w:docGrid w:type="lines" w:linePitch="312"/>
        </w:sectPr>
      </w:pPr>
      <w:r>
        <w:rPr>
          <w:rFonts w:ascii="宋体" w:eastAsia="宋体" w:hAnsi="宋体" w:hint="eastAsia"/>
          <w:color w:val="000000" w:themeColor="text1"/>
          <w:sz w:val="24"/>
          <w:szCs w:val="24"/>
        </w:rPr>
        <w:t>注：此表的报价</w:t>
      </w:r>
      <w:proofErr w:type="gramStart"/>
      <w:r>
        <w:rPr>
          <w:rFonts w:ascii="宋体" w:eastAsia="宋体" w:hAnsi="宋体" w:hint="eastAsia"/>
          <w:color w:val="000000" w:themeColor="text1"/>
          <w:sz w:val="24"/>
          <w:szCs w:val="24"/>
        </w:rPr>
        <w:t>系完成</w:t>
      </w:r>
      <w:proofErr w:type="gramEnd"/>
      <w:r>
        <w:rPr>
          <w:rFonts w:ascii="宋体" w:eastAsia="宋体" w:hAnsi="宋体" w:hint="eastAsia"/>
          <w:color w:val="000000" w:themeColor="text1"/>
          <w:sz w:val="24"/>
          <w:szCs w:val="24"/>
        </w:rPr>
        <w:t>本次投标、项目实施所有的费用及需买方支付的金额（具体</w:t>
      </w:r>
      <w:proofErr w:type="gramStart"/>
      <w:r>
        <w:rPr>
          <w:rFonts w:ascii="宋体" w:eastAsia="宋体" w:hAnsi="宋体" w:hint="eastAsia"/>
          <w:color w:val="000000" w:themeColor="text1"/>
          <w:sz w:val="24"/>
          <w:szCs w:val="24"/>
        </w:rPr>
        <w:t>报价请下载</w:t>
      </w:r>
      <w:proofErr w:type="gramEnd"/>
      <w:r>
        <w:rPr>
          <w:rFonts w:ascii="宋体" w:eastAsia="宋体" w:hAnsi="宋体" w:hint="eastAsia"/>
          <w:color w:val="000000" w:themeColor="text1"/>
          <w:sz w:val="24"/>
          <w:szCs w:val="24"/>
        </w:rPr>
        <w:t>附件进行报价）。</w:t>
      </w:r>
    </w:p>
    <w:p w:rsidR="00ED3E52" w:rsidRDefault="00ED3E52">
      <w:pPr>
        <w:rPr>
          <w:rFonts w:ascii="宋体" w:eastAsia="宋体" w:hAnsi="宋体"/>
          <w:color w:val="000000" w:themeColor="text1"/>
          <w:sz w:val="24"/>
          <w:szCs w:val="24"/>
        </w:rPr>
      </w:pPr>
    </w:p>
    <w:p w:rsidR="00ED3E52" w:rsidRDefault="00ED3E52">
      <w:pPr>
        <w:rPr>
          <w:rFonts w:ascii="宋体" w:eastAsia="宋体" w:hAnsi="宋体"/>
          <w:color w:val="000000" w:themeColor="text1"/>
          <w:sz w:val="24"/>
          <w:szCs w:val="24"/>
        </w:rPr>
      </w:pPr>
    </w:p>
    <w:p w:rsidR="00ED3E52" w:rsidRDefault="00F30E57">
      <w:pPr>
        <w:outlineLvl w:val="2"/>
        <w:rPr>
          <w:rFonts w:ascii="宋体" w:eastAsia="宋体" w:hAnsi="宋体" w:cs="宋体"/>
          <w:b/>
          <w:sz w:val="24"/>
        </w:rPr>
      </w:pPr>
      <w:r>
        <w:rPr>
          <w:rFonts w:ascii="宋体" w:eastAsia="宋体" w:hAnsi="宋体" w:cs="宋体" w:hint="eastAsia"/>
          <w:b/>
          <w:sz w:val="24"/>
        </w:rPr>
        <w:t>附件十、廉政承诺书</w:t>
      </w:r>
    </w:p>
    <w:p w:rsidR="00ED3E52" w:rsidRDefault="00F30E57">
      <w:pPr>
        <w:jc w:val="center"/>
        <w:outlineLvl w:val="2"/>
        <w:rPr>
          <w:rFonts w:ascii="宋体" w:eastAsia="宋体" w:hAnsi="宋体" w:cs="宋体"/>
          <w:b/>
          <w:sz w:val="24"/>
        </w:rPr>
      </w:pPr>
      <w:r>
        <w:rPr>
          <w:rFonts w:ascii="宋体" w:eastAsia="宋体" w:hAnsi="宋体" w:cs="宋体" w:hint="eastAsia"/>
          <w:b/>
          <w:sz w:val="24"/>
        </w:rPr>
        <w:t>廉政承诺书</w:t>
      </w:r>
    </w:p>
    <w:p w:rsidR="00ED3E52" w:rsidRDefault="00ED3E52">
      <w:pPr>
        <w:rPr>
          <w:rFonts w:ascii="宋体" w:eastAsia="宋体" w:hAnsi="宋体" w:cs="宋体"/>
        </w:rPr>
      </w:pPr>
    </w:p>
    <w:p w:rsidR="00ED3E52" w:rsidRDefault="00F30E57">
      <w:pPr>
        <w:rPr>
          <w:rFonts w:ascii="宋体" w:eastAsia="宋体" w:hAnsi="宋体" w:cs="宋体"/>
          <w:b/>
          <w:sz w:val="24"/>
          <w:u w:val="single"/>
        </w:rPr>
      </w:pPr>
      <w:r>
        <w:rPr>
          <w:rFonts w:ascii="宋体" w:eastAsia="宋体" w:hAnsi="宋体" w:cs="宋体" w:hint="eastAsia"/>
          <w:b/>
          <w:sz w:val="24"/>
          <w:u w:val="single"/>
        </w:rPr>
        <w:t>嵊州市人民医院：</w:t>
      </w:r>
    </w:p>
    <w:p w:rsidR="00ED3E52" w:rsidRDefault="00ED3E52">
      <w:pPr>
        <w:spacing w:line="360" w:lineRule="auto"/>
        <w:ind w:firstLineChars="200" w:firstLine="480"/>
        <w:rPr>
          <w:rFonts w:ascii="宋体" w:eastAsia="宋体" w:hAnsi="宋体" w:cs="宋体"/>
          <w:sz w:val="24"/>
        </w:rPr>
      </w:pP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 xml:space="preserve">我单位响应你单位项目招标要求参加投标。在这次投标过程中和中标后，我们将严格遵守国家法律法规要求，并郑重承诺： </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一、不向项目有关人员及部门赠送礼金礼物、有价证券、回扣以及中介费、介绍费、咨询费等好处费；</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二、不为项目有关人员及部门报销应由你方单位或个人支付的费用；</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三、不向项目有关人员及部门提供有可能影响公正的宴请和健身娱乐等活动；</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四、不为项目有关人员及部门出国（境）、旅游等提供方便；</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五、不为项目有关人员个人装修住房、婚丧嫁娶、配偶子女工作安排等提供好处；</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六、严格遵守政府采购法、招标投标法、合同法等法律，诚实守信，合法经营，坚决抵制各种违法违纪行为。</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rsidR="00ED3E52" w:rsidRDefault="00ED3E52">
      <w:pPr>
        <w:spacing w:line="360" w:lineRule="auto"/>
        <w:rPr>
          <w:rFonts w:ascii="宋体" w:eastAsia="宋体" w:hAnsi="宋体" w:cs="宋体"/>
          <w:sz w:val="24"/>
        </w:rPr>
      </w:pPr>
    </w:p>
    <w:p w:rsidR="00ED3E52" w:rsidRDefault="00ED3E52">
      <w:pPr>
        <w:spacing w:line="360" w:lineRule="auto"/>
        <w:rPr>
          <w:rFonts w:ascii="宋体" w:eastAsia="宋体" w:hAnsi="宋体" w:cs="宋体"/>
          <w:sz w:val="24"/>
        </w:rPr>
      </w:pPr>
    </w:p>
    <w:p w:rsidR="00ED3E52" w:rsidRDefault="00F30E57" w:rsidP="007E6BFC">
      <w:pPr>
        <w:spacing w:line="360" w:lineRule="auto"/>
        <w:rPr>
          <w:rFonts w:ascii="宋体" w:eastAsia="宋体" w:hAnsi="宋体" w:cs="宋体"/>
          <w:sz w:val="24"/>
        </w:rPr>
      </w:pPr>
      <w:r>
        <w:rPr>
          <w:rFonts w:ascii="宋体" w:eastAsia="宋体" w:hAnsi="宋体" w:cs="宋体" w:hint="eastAsia"/>
          <w:sz w:val="24"/>
        </w:rPr>
        <w:t>投标</w:t>
      </w:r>
      <w:r>
        <w:rPr>
          <w:rFonts w:ascii="宋体" w:eastAsia="宋体" w:hAnsi="宋体" w:cs="宋体" w:hint="eastAsia"/>
          <w:spacing w:val="20"/>
          <w:sz w:val="24"/>
        </w:rPr>
        <w:t>单位名称</w:t>
      </w:r>
      <w:r>
        <w:rPr>
          <w:rFonts w:ascii="宋体" w:eastAsia="宋体" w:hAnsi="宋体" w:cs="宋体" w:hint="eastAsia"/>
          <w:sz w:val="24"/>
        </w:rPr>
        <w:t>（公章）：</w:t>
      </w:r>
    </w:p>
    <w:p w:rsidR="00ED3E52" w:rsidRDefault="00F30E57" w:rsidP="007E6BFC">
      <w:pPr>
        <w:spacing w:line="360" w:lineRule="auto"/>
        <w:rPr>
          <w:rFonts w:ascii="宋体" w:eastAsia="宋体" w:hAnsi="宋体" w:cs="宋体"/>
          <w:sz w:val="24"/>
        </w:rPr>
      </w:pPr>
      <w:r>
        <w:rPr>
          <w:rFonts w:ascii="宋体" w:eastAsia="宋体" w:hAnsi="宋体" w:cs="宋体" w:hint="eastAsia"/>
          <w:spacing w:val="20"/>
          <w:sz w:val="24"/>
        </w:rPr>
        <w:t>法定代表人或授权委托人</w:t>
      </w:r>
      <w:r>
        <w:rPr>
          <w:rFonts w:ascii="宋体" w:eastAsia="宋体" w:hAnsi="宋体" w:cs="宋体" w:hint="eastAsia"/>
          <w:sz w:val="24"/>
        </w:rPr>
        <w:t>（签字或盖章）：</w:t>
      </w:r>
    </w:p>
    <w:p w:rsidR="00ED3E52" w:rsidRDefault="00F30E57" w:rsidP="007E6BFC">
      <w:pPr>
        <w:snapToGrid w:val="0"/>
        <w:spacing w:beforeLines="50" w:before="156" w:after="50"/>
        <w:rPr>
          <w:rFonts w:ascii="宋体" w:eastAsia="宋体" w:hAnsi="宋体" w:cs="宋体"/>
          <w:b/>
          <w:sz w:val="28"/>
          <w:szCs w:val="28"/>
        </w:rPr>
      </w:pPr>
      <w:r>
        <w:rPr>
          <w:rFonts w:ascii="宋体" w:eastAsia="宋体" w:hAnsi="宋体" w:cs="宋体" w:hint="eastAsia"/>
          <w:sz w:val="24"/>
        </w:rPr>
        <w:t>日期：   年  月  日</w:t>
      </w:r>
    </w:p>
    <w:p w:rsidR="00ED3E52" w:rsidRDefault="00ED3E52">
      <w:pPr>
        <w:spacing w:line="360" w:lineRule="auto"/>
        <w:rPr>
          <w:rFonts w:ascii="Arial" w:hAnsi="Arial"/>
          <w:b/>
          <w:szCs w:val="21"/>
        </w:rPr>
      </w:pPr>
    </w:p>
    <w:p w:rsidR="00ED3E52" w:rsidRDefault="00ED3E52">
      <w:pPr>
        <w:spacing w:line="360" w:lineRule="auto"/>
        <w:rPr>
          <w:rFonts w:ascii="Arial" w:hAnsi="Arial"/>
          <w:b/>
          <w:szCs w:val="21"/>
        </w:rPr>
      </w:pPr>
    </w:p>
    <w:p w:rsidR="00ED3E52" w:rsidRDefault="00ED3E52">
      <w:pPr>
        <w:spacing w:line="360" w:lineRule="auto"/>
        <w:rPr>
          <w:rFonts w:ascii="Arial" w:hAnsi="Arial"/>
          <w:b/>
          <w:szCs w:val="21"/>
        </w:rPr>
      </w:pPr>
    </w:p>
    <w:p w:rsidR="00ED3E52" w:rsidRDefault="00ED3E52">
      <w:pPr>
        <w:spacing w:line="360" w:lineRule="auto"/>
        <w:rPr>
          <w:rFonts w:ascii="Arial" w:hAnsi="Arial"/>
          <w:b/>
          <w:szCs w:val="21"/>
        </w:rPr>
      </w:pPr>
    </w:p>
    <w:p w:rsidR="007E6BFC" w:rsidRDefault="007E6BFC">
      <w:pPr>
        <w:spacing w:line="360" w:lineRule="auto"/>
        <w:rPr>
          <w:rFonts w:ascii="Arial" w:hAnsi="Arial"/>
          <w:b/>
          <w:szCs w:val="21"/>
        </w:rPr>
      </w:pPr>
    </w:p>
    <w:p w:rsidR="007E6BFC" w:rsidRDefault="007E6BFC">
      <w:pPr>
        <w:spacing w:line="360" w:lineRule="auto"/>
        <w:rPr>
          <w:rFonts w:ascii="Arial" w:hAnsi="Arial"/>
          <w:b/>
          <w:szCs w:val="21"/>
        </w:rPr>
      </w:pPr>
    </w:p>
    <w:p w:rsidR="00ED3E52" w:rsidRDefault="00F30E57">
      <w:pPr>
        <w:rPr>
          <w:rFonts w:asciiTheme="majorEastAsia" w:eastAsiaTheme="majorEastAsia" w:hAnsiTheme="majorEastAsia" w:cs="黑体"/>
          <w:bCs/>
          <w:sz w:val="24"/>
          <w:szCs w:val="24"/>
        </w:rPr>
      </w:pPr>
      <w:r>
        <w:rPr>
          <w:rFonts w:asciiTheme="majorEastAsia" w:eastAsiaTheme="majorEastAsia" w:hAnsiTheme="majorEastAsia" w:hint="eastAsia"/>
          <w:b/>
          <w:bCs/>
          <w:sz w:val="24"/>
          <w:szCs w:val="24"/>
        </w:rPr>
        <w:t>附件十一：</w:t>
      </w:r>
      <w:r>
        <w:rPr>
          <w:rFonts w:asciiTheme="majorEastAsia" w:eastAsiaTheme="majorEastAsia" w:hAnsiTheme="majorEastAsia" w:cs="宋体" w:hint="eastAsia"/>
          <w:b/>
          <w:bCs/>
          <w:sz w:val="24"/>
          <w:szCs w:val="24"/>
        </w:rPr>
        <w:t>商务资信响应表</w:t>
      </w:r>
    </w:p>
    <w:p w:rsidR="00ED3E52" w:rsidRDefault="00ED3E52">
      <w:pPr>
        <w:jc w:val="center"/>
        <w:rPr>
          <w:rFonts w:asciiTheme="minorEastAsia" w:hAnsiTheme="minorEastAsia"/>
          <w:b/>
          <w:bCs/>
          <w:sz w:val="24"/>
          <w:szCs w:val="24"/>
        </w:rPr>
      </w:pPr>
    </w:p>
    <w:p w:rsidR="00ED3E52" w:rsidRDefault="00F30E57">
      <w:pPr>
        <w:ind w:firstLineChars="2000" w:firstLine="4819"/>
        <w:rPr>
          <w:rFonts w:asciiTheme="minorEastAsia" w:hAnsiTheme="minorEastAsia" w:cs="宋体"/>
          <w:b/>
          <w:bCs/>
          <w:sz w:val="24"/>
          <w:szCs w:val="24"/>
          <w:lang w:val="zh-CN"/>
        </w:rPr>
      </w:pPr>
      <w:r>
        <w:rPr>
          <w:rFonts w:asciiTheme="minorEastAsia" w:hAnsiTheme="minorEastAsia" w:cs="宋体" w:hint="eastAsia"/>
          <w:b/>
          <w:bCs/>
          <w:sz w:val="24"/>
          <w:szCs w:val="24"/>
          <w:lang w:val="zh-CN"/>
        </w:rPr>
        <w:t>商务资信响应表</w:t>
      </w:r>
    </w:p>
    <w:p w:rsidR="00ED3E52" w:rsidRDefault="00F30E57">
      <w:pPr>
        <w:spacing w:line="360" w:lineRule="auto"/>
        <w:ind w:firstLineChars="150" w:firstLine="360"/>
        <w:rPr>
          <w:rFonts w:asciiTheme="minorEastAsia" w:hAnsiTheme="minorEastAsia" w:cs="宋体"/>
          <w:sz w:val="24"/>
          <w:szCs w:val="24"/>
        </w:rPr>
      </w:pPr>
      <w:r>
        <w:rPr>
          <w:rFonts w:asciiTheme="minorEastAsia" w:hAnsiTheme="minorEastAsia" w:cs="宋体" w:hint="eastAsia"/>
          <w:sz w:val="24"/>
          <w:szCs w:val="24"/>
        </w:rPr>
        <w:t>项目名称：</w:t>
      </w:r>
    </w:p>
    <w:p w:rsidR="00ED3E52" w:rsidRDefault="00F30E57">
      <w:pPr>
        <w:spacing w:line="360" w:lineRule="auto"/>
        <w:ind w:firstLineChars="150" w:firstLine="360"/>
        <w:rPr>
          <w:rFonts w:asciiTheme="minorEastAsia" w:hAnsiTheme="minorEastAsia" w:cs="宋体"/>
          <w:sz w:val="24"/>
          <w:szCs w:val="24"/>
        </w:rPr>
      </w:pPr>
      <w:r>
        <w:rPr>
          <w:rFonts w:asciiTheme="minorEastAsia" w:hAnsiTheme="minorEastAsia" w:cs="宋体" w:hint="eastAsia"/>
          <w:sz w:val="24"/>
          <w:szCs w:val="24"/>
        </w:rPr>
        <w:t xml:space="preserve">编号：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2072"/>
        <w:gridCol w:w="3508"/>
        <w:gridCol w:w="1701"/>
        <w:gridCol w:w="2694"/>
      </w:tblGrid>
      <w:tr w:rsidR="00ED3E52">
        <w:trPr>
          <w:trHeight w:val="642"/>
        </w:trPr>
        <w:tc>
          <w:tcPr>
            <w:tcW w:w="2072"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项目</w:t>
            </w:r>
          </w:p>
        </w:tc>
        <w:tc>
          <w:tcPr>
            <w:tcW w:w="3508"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采购文件要求</w:t>
            </w:r>
          </w:p>
        </w:tc>
        <w:tc>
          <w:tcPr>
            <w:tcW w:w="1701"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是否响应</w:t>
            </w:r>
          </w:p>
        </w:tc>
        <w:tc>
          <w:tcPr>
            <w:tcW w:w="2694"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投标人的承诺或说明</w:t>
            </w: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vAlign w:val="center"/>
          </w:tcPr>
          <w:p w:rsidR="00ED3E52" w:rsidRDefault="00ED3E52">
            <w:pPr>
              <w:autoSpaceDE w:val="0"/>
              <w:autoSpaceDN w:val="0"/>
              <w:adjustRightInd w:val="0"/>
              <w:snapToGrid w:val="0"/>
              <w:spacing w:line="400" w:lineRule="exact"/>
              <w:textAlignment w:val="bottom"/>
              <w:rPr>
                <w:rFonts w:asciiTheme="minorEastAsia" w:hAnsiTheme="minorEastAsia" w:cs="宋体"/>
                <w:b/>
                <w:bCs/>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bl>
    <w:p w:rsidR="00ED3E52" w:rsidRDefault="00F30E57">
      <w:pPr>
        <w:pStyle w:val="a7"/>
        <w:ind w:left="240" w:hangingChars="100" w:hanging="240"/>
        <w:rPr>
          <w:rFonts w:asciiTheme="minorEastAsia" w:eastAsiaTheme="minorEastAsia" w:hAnsiTheme="minorEastAsia"/>
          <w:sz w:val="24"/>
          <w:szCs w:val="24"/>
        </w:rPr>
      </w:pPr>
      <w:r>
        <w:rPr>
          <w:rFonts w:asciiTheme="minorEastAsia" w:eastAsiaTheme="minorEastAsia" w:hAnsiTheme="minorEastAsia" w:cs="宋体"/>
          <w:sz w:val="24"/>
          <w:szCs w:val="24"/>
        </w:rPr>
        <w:br w:type="textWrapping" w:clear="all"/>
      </w:r>
      <w:r>
        <w:rPr>
          <w:rFonts w:asciiTheme="minorEastAsia" w:eastAsiaTheme="minorEastAsia" w:hAnsiTheme="minorEastAsia" w:cs="宋体" w:hint="eastAsia"/>
          <w:sz w:val="24"/>
          <w:szCs w:val="24"/>
        </w:rPr>
        <w:t>注：</w:t>
      </w:r>
      <w:r>
        <w:rPr>
          <w:rFonts w:asciiTheme="minorEastAsia" w:eastAsiaTheme="minorEastAsia" w:hAnsiTheme="minorEastAsia" w:hint="eastAsia"/>
          <w:sz w:val="24"/>
          <w:szCs w:val="24"/>
        </w:rPr>
        <w:t>如未填写，视为</w:t>
      </w:r>
      <w:proofErr w:type="gramStart"/>
      <w:r>
        <w:rPr>
          <w:rFonts w:asciiTheme="minorEastAsia" w:eastAsiaTheme="minorEastAsia" w:hAnsiTheme="minorEastAsia" w:hint="eastAsia"/>
          <w:sz w:val="24"/>
          <w:szCs w:val="24"/>
        </w:rPr>
        <w:t>完全响应</w:t>
      </w:r>
      <w:proofErr w:type="gramEnd"/>
      <w:r>
        <w:rPr>
          <w:rFonts w:asciiTheme="minorEastAsia" w:eastAsiaTheme="minorEastAsia" w:hAnsiTheme="minorEastAsia" w:hint="eastAsia"/>
          <w:sz w:val="24"/>
          <w:szCs w:val="24"/>
        </w:rPr>
        <w:t>采购文件要求。</w:t>
      </w:r>
    </w:p>
    <w:p w:rsidR="00ED3E52" w:rsidRDefault="00F30E57">
      <w:pPr>
        <w:snapToGrid w:val="0"/>
        <w:spacing w:before="50" w:after="50" w:line="600" w:lineRule="exact"/>
        <w:rPr>
          <w:rFonts w:asciiTheme="minorEastAsia" w:hAnsiTheme="minorEastAsia" w:cs="宋体"/>
          <w:spacing w:val="20"/>
          <w:sz w:val="24"/>
          <w:szCs w:val="24"/>
          <w:u w:val="single"/>
        </w:rPr>
      </w:pPr>
      <w:r>
        <w:rPr>
          <w:rFonts w:asciiTheme="minorEastAsia" w:hAnsiTheme="minorEastAsia" w:cs="宋体" w:hint="eastAsia"/>
          <w:sz w:val="24"/>
          <w:szCs w:val="24"/>
          <w:lang w:bidi="ar"/>
        </w:rPr>
        <w:t xml:space="preserve"> </w:t>
      </w:r>
      <w:r>
        <w:rPr>
          <w:rFonts w:asciiTheme="minorEastAsia" w:hAnsiTheme="minorEastAsia" w:cs="宋体"/>
          <w:sz w:val="24"/>
          <w:szCs w:val="24"/>
          <w:lang w:bidi="ar"/>
        </w:rPr>
        <w:t xml:space="preserve"> </w:t>
      </w:r>
      <w:r>
        <w:rPr>
          <w:rFonts w:asciiTheme="minorEastAsia" w:hAnsiTheme="minorEastAsia" w:cs="宋体" w:hint="eastAsia"/>
          <w:sz w:val="24"/>
          <w:szCs w:val="24"/>
          <w:lang w:bidi="ar"/>
        </w:rPr>
        <w:t>法定代表人或授权委托人</w:t>
      </w:r>
      <w:r>
        <w:rPr>
          <w:rFonts w:asciiTheme="minorEastAsia" w:hAnsiTheme="minorEastAsia" w:cs="宋体" w:hint="eastAsia"/>
          <w:spacing w:val="20"/>
          <w:sz w:val="24"/>
          <w:szCs w:val="24"/>
          <w:lang w:bidi="ar"/>
        </w:rPr>
        <w:t>签名：</w:t>
      </w:r>
      <w:r>
        <w:rPr>
          <w:rFonts w:asciiTheme="minorEastAsia" w:hAnsiTheme="minorEastAsia" w:cs="宋体" w:hint="eastAsia"/>
          <w:spacing w:val="20"/>
          <w:sz w:val="24"/>
          <w:szCs w:val="24"/>
          <w:u w:val="single"/>
          <w:lang w:bidi="ar"/>
        </w:rPr>
        <w:t xml:space="preserve">         </w:t>
      </w:r>
    </w:p>
    <w:p w:rsidR="00ED3E52" w:rsidRDefault="00F30E57">
      <w:pPr>
        <w:snapToGrid w:val="0"/>
        <w:spacing w:before="50" w:after="50" w:line="600" w:lineRule="exact"/>
        <w:rPr>
          <w:rFonts w:asciiTheme="minorEastAsia" w:hAnsiTheme="minorEastAsia" w:cs="宋体"/>
          <w:spacing w:val="20"/>
          <w:sz w:val="24"/>
          <w:szCs w:val="24"/>
          <w:lang w:bidi="ar"/>
        </w:rPr>
      </w:pPr>
      <w:r>
        <w:rPr>
          <w:rFonts w:asciiTheme="minorEastAsia" w:hAnsiTheme="minorEastAsia" w:cs="宋体" w:hint="eastAsia"/>
          <w:spacing w:val="20"/>
          <w:sz w:val="24"/>
          <w:szCs w:val="24"/>
          <w:lang w:bidi="ar"/>
        </w:rPr>
        <w:t xml:space="preserve">  投标人名称（盖章）：</w:t>
      </w:r>
      <w:r>
        <w:rPr>
          <w:rFonts w:asciiTheme="minorEastAsia" w:hAnsiTheme="minorEastAsia" w:cs="宋体" w:hint="eastAsia"/>
          <w:spacing w:val="20"/>
          <w:sz w:val="24"/>
          <w:szCs w:val="24"/>
          <w:u w:val="single"/>
          <w:lang w:bidi="ar"/>
        </w:rPr>
        <w:t xml:space="preserve">             </w:t>
      </w:r>
    </w:p>
    <w:p w:rsidR="00ED3E52" w:rsidRDefault="00F30E57">
      <w:pPr>
        <w:snapToGrid w:val="0"/>
        <w:spacing w:before="50" w:after="50" w:line="600" w:lineRule="exact"/>
        <w:ind w:firstLineChars="50" w:firstLine="140"/>
        <w:rPr>
          <w:rFonts w:asciiTheme="minorEastAsia" w:hAnsiTheme="minorEastAsia" w:cs="宋体"/>
          <w:spacing w:val="20"/>
          <w:sz w:val="24"/>
          <w:szCs w:val="24"/>
          <w:lang w:bidi="ar"/>
        </w:rPr>
      </w:pPr>
      <w:r>
        <w:rPr>
          <w:rFonts w:asciiTheme="minorEastAsia" w:hAnsiTheme="minorEastAsia" w:cs="宋体" w:hint="eastAsia"/>
          <w:spacing w:val="20"/>
          <w:sz w:val="24"/>
          <w:szCs w:val="24"/>
          <w:lang w:bidi="ar"/>
        </w:rPr>
        <w:t xml:space="preserve"> 日           期：</w:t>
      </w:r>
      <w:r>
        <w:rPr>
          <w:rFonts w:asciiTheme="minorEastAsia" w:hAnsiTheme="minorEastAsia" w:cs="宋体" w:hint="eastAsia"/>
          <w:spacing w:val="20"/>
          <w:sz w:val="24"/>
          <w:szCs w:val="24"/>
          <w:u w:val="single"/>
          <w:lang w:bidi="ar"/>
        </w:rPr>
        <w:t xml:space="preserve">              </w:t>
      </w: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F30E57">
      <w:pPr>
        <w:spacing w:line="460" w:lineRule="exact"/>
        <w:rPr>
          <w:rFonts w:ascii="宋体" w:eastAsia="宋体" w:hAnsi="宋体" w:cs="Times New Roman"/>
          <w:b/>
          <w:sz w:val="24"/>
          <w:szCs w:val="24"/>
        </w:rPr>
      </w:pPr>
      <w:r>
        <w:rPr>
          <w:rFonts w:ascii="宋体" w:eastAsia="宋体" w:hAnsi="宋体" w:cs="Times New Roman" w:hint="eastAsia"/>
          <w:b/>
          <w:sz w:val="24"/>
          <w:szCs w:val="24"/>
        </w:rPr>
        <w:lastRenderedPageBreak/>
        <w:t>附件十二：</w:t>
      </w:r>
    </w:p>
    <w:p w:rsidR="00ED3E52" w:rsidRDefault="00F30E57">
      <w:pPr>
        <w:tabs>
          <w:tab w:val="left" w:pos="2910"/>
        </w:tabs>
        <w:jc w:val="center"/>
        <w:rPr>
          <w:rFonts w:ascii="宋体" w:eastAsia="宋体" w:hAnsi="宋体"/>
          <w:b/>
          <w:sz w:val="32"/>
          <w:szCs w:val="28"/>
        </w:rPr>
      </w:pPr>
      <w:bookmarkStart w:id="58" w:name="_Toc16482"/>
      <w:bookmarkStart w:id="59" w:name="_Toc25846"/>
      <w:r>
        <w:rPr>
          <w:rFonts w:ascii="宋体" w:eastAsia="宋体" w:hAnsi="宋体" w:hint="eastAsia"/>
          <w:b/>
          <w:sz w:val="32"/>
          <w:szCs w:val="28"/>
        </w:rPr>
        <w:t>产品质量及售后服务承诺书</w:t>
      </w:r>
      <w:bookmarkEnd w:id="58"/>
      <w:bookmarkEnd w:id="59"/>
    </w:p>
    <w:p w:rsidR="00ED3E52" w:rsidRDefault="00F30E57">
      <w:pPr>
        <w:spacing w:line="360" w:lineRule="auto"/>
        <w:rPr>
          <w:rFonts w:ascii="宋体" w:eastAsia="宋体" w:hAnsi="宋体"/>
          <w:sz w:val="24"/>
          <w:szCs w:val="24"/>
        </w:rPr>
      </w:pPr>
      <w:r>
        <w:rPr>
          <w:rFonts w:ascii="宋体" w:eastAsia="宋体" w:hAnsi="宋体" w:hint="eastAsia"/>
          <w:sz w:val="24"/>
          <w:szCs w:val="24"/>
        </w:rPr>
        <w:t>致：</w:t>
      </w:r>
      <w:r>
        <w:rPr>
          <w:rFonts w:ascii="宋体" w:hAnsi="宋体" w:hint="eastAsia"/>
          <w:sz w:val="24"/>
          <w:szCs w:val="24"/>
        </w:rPr>
        <w:t>嵊州市人民医院</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本公司自愿参加</w:t>
      </w:r>
      <w:r>
        <w:rPr>
          <w:rFonts w:ascii="宋体" w:hAnsi="宋体" w:hint="eastAsia"/>
          <w:sz w:val="24"/>
          <w:szCs w:val="24"/>
        </w:rPr>
        <w:t>嵊州市人民医院_</w:t>
      </w:r>
      <w:r>
        <w:rPr>
          <w:rFonts w:ascii="宋体" w:hAnsi="宋体"/>
          <w:sz w:val="24"/>
          <w:szCs w:val="24"/>
        </w:rPr>
        <w:t>__________</w:t>
      </w:r>
      <w:r>
        <w:rPr>
          <w:rFonts w:ascii="宋体" w:eastAsia="宋体" w:hAnsi="宋体" w:hint="eastAsia"/>
          <w:sz w:val="24"/>
          <w:szCs w:val="24"/>
        </w:rPr>
        <w:t>采购项目的投标活动，完全理解标书要求，若有幸中标对所投产品作以下承诺：</w:t>
      </w:r>
    </w:p>
    <w:p w:rsidR="00ED3E52" w:rsidRDefault="00F30E57">
      <w:pPr>
        <w:spacing w:line="360" w:lineRule="auto"/>
        <w:rPr>
          <w:rFonts w:ascii="宋体" w:eastAsia="宋体" w:hAnsi="宋体"/>
          <w:sz w:val="24"/>
          <w:szCs w:val="24"/>
        </w:rPr>
      </w:pPr>
      <w:r>
        <w:rPr>
          <w:rFonts w:ascii="宋体" w:eastAsia="宋体" w:hAnsi="宋体" w:hint="eastAsia"/>
          <w:sz w:val="24"/>
          <w:szCs w:val="24"/>
        </w:rPr>
        <w:t>一、质量保证：</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1.如实提供完整的相关合法证件，对提供的证件资料真实性，合法性，有效性负责。</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提供合法、合格、符合标文要求的并可供直接使用的产品。</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进入医院</w:t>
      </w:r>
      <w:r>
        <w:rPr>
          <w:rFonts w:ascii="宋体" w:eastAsia="宋体" w:hAnsi="宋体" w:hint="eastAsia"/>
          <w:color w:val="000000"/>
          <w:sz w:val="24"/>
          <w:szCs w:val="24"/>
        </w:rPr>
        <w:t>产品的效期不得少于其效期的1/3。</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中标产品在临床测试期（即中标产品使用日起三个月内），如出现产品技术参数内重要质量指标严重偏离；或</w:t>
      </w:r>
      <w:r>
        <w:rPr>
          <w:rFonts w:ascii="宋体" w:eastAsia="宋体" w:hAnsi="宋体" w:hint="eastAsia"/>
          <w:color w:val="000000"/>
          <w:sz w:val="24"/>
          <w:szCs w:val="24"/>
        </w:rPr>
        <w:t>与医院现有设备不能匹配适用；</w:t>
      </w:r>
      <w:r>
        <w:rPr>
          <w:rFonts w:ascii="宋体" w:eastAsia="宋体" w:hAnsi="宋体" w:hint="eastAsia"/>
          <w:sz w:val="24"/>
          <w:szCs w:val="24"/>
        </w:rPr>
        <w:t>医院可以无条件退货，已用产品</w:t>
      </w:r>
      <w:proofErr w:type="gramStart"/>
      <w:r>
        <w:rPr>
          <w:rFonts w:ascii="宋体" w:eastAsia="宋体" w:hAnsi="宋体" w:hint="eastAsia"/>
          <w:sz w:val="24"/>
          <w:szCs w:val="24"/>
        </w:rPr>
        <w:t>不予付款</w:t>
      </w:r>
      <w:proofErr w:type="gramEnd"/>
      <w:r>
        <w:rPr>
          <w:rFonts w:ascii="宋体" w:eastAsia="宋体" w:hAnsi="宋体" w:hint="eastAsia"/>
          <w:sz w:val="24"/>
          <w:szCs w:val="24"/>
        </w:rPr>
        <w:t>，造成的损失由本公司承担，并同意医院按招标文件内要求处理。</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在质保期内，因国家规定不能继续使用的，本公司必须负责包换或包退。</w:t>
      </w:r>
    </w:p>
    <w:p w:rsidR="00ED3E52" w:rsidRDefault="00F30E57">
      <w:pPr>
        <w:spacing w:line="360" w:lineRule="auto"/>
        <w:rPr>
          <w:rFonts w:ascii="宋体" w:eastAsia="宋体" w:hAnsi="宋体"/>
          <w:sz w:val="24"/>
          <w:szCs w:val="24"/>
        </w:rPr>
      </w:pPr>
      <w:r>
        <w:rPr>
          <w:rFonts w:ascii="宋体" w:eastAsia="宋体" w:hAnsi="宋体" w:hint="eastAsia"/>
          <w:sz w:val="24"/>
          <w:szCs w:val="24"/>
        </w:rPr>
        <w:t>二、交货保证</w:t>
      </w:r>
      <w:r>
        <w:rPr>
          <w:rFonts w:ascii="宋体" w:eastAsia="宋体" w:hAnsi="宋体"/>
          <w:sz w:val="24"/>
          <w:szCs w:val="24"/>
        </w:rPr>
        <w:t>：</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6.在接到医院的日常采购需求后3个工作日内送货到医院相关科室，并附上详细公司出库清单、配送单及发票；不及时供货、不足量供货情况每年不超过3次；</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.保证中标产品在合同期内有货，若因厂家停产（提供厂家停产证明），无法供货时，须提供质量等于或优于原产品质量的产品，价格不变；也认可医院选择重新招标后确定新供货商。</w:t>
      </w:r>
    </w:p>
    <w:p w:rsidR="00ED3E52" w:rsidRDefault="00F30E57">
      <w:pPr>
        <w:spacing w:line="360" w:lineRule="auto"/>
        <w:rPr>
          <w:rFonts w:ascii="宋体" w:eastAsia="宋体" w:hAnsi="宋体"/>
          <w:sz w:val="24"/>
          <w:szCs w:val="24"/>
        </w:rPr>
      </w:pPr>
      <w:r>
        <w:rPr>
          <w:rFonts w:ascii="宋体" w:eastAsia="宋体" w:hAnsi="宋体" w:hint="eastAsia"/>
          <w:sz w:val="24"/>
          <w:szCs w:val="24"/>
        </w:rPr>
        <w:t>三、技术、培训服务：</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提供相应的配套专用工具，并负责仪器的接口安装、网络连接、仪器调试、人员培训、设备保养维修等服务工作，落实初始安装培训、使用中出现频发问题后培训及每年的随访服务。</w:t>
      </w:r>
    </w:p>
    <w:p w:rsidR="00ED3E52" w:rsidRDefault="00F30E57">
      <w:pPr>
        <w:spacing w:line="360" w:lineRule="auto"/>
        <w:rPr>
          <w:rFonts w:ascii="宋体" w:eastAsia="宋体" w:hAnsi="宋体"/>
          <w:sz w:val="24"/>
          <w:szCs w:val="24"/>
        </w:rPr>
      </w:pPr>
      <w:r>
        <w:rPr>
          <w:rFonts w:ascii="宋体" w:eastAsia="宋体" w:hAnsi="宋体" w:hint="eastAsia"/>
          <w:sz w:val="24"/>
          <w:szCs w:val="24"/>
        </w:rPr>
        <w:t>四、保障措施：</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保证医院急诊抢救或突发公共事件等紧急要货时间区域内：杭州不超过4小时；杭州区域外不超过8小时。</w:t>
      </w:r>
    </w:p>
    <w:p w:rsidR="00ED3E52" w:rsidRDefault="00F30E57">
      <w:pPr>
        <w:spacing w:line="360" w:lineRule="auto"/>
        <w:rPr>
          <w:rFonts w:ascii="宋体" w:eastAsia="宋体" w:hAnsi="宋体"/>
          <w:sz w:val="24"/>
          <w:szCs w:val="24"/>
        </w:rPr>
      </w:pPr>
      <w:r>
        <w:rPr>
          <w:rFonts w:ascii="宋体" w:eastAsia="宋体" w:hAnsi="宋体" w:hint="eastAsia"/>
          <w:sz w:val="24"/>
          <w:szCs w:val="24"/>
        </w:rPr>
        <w:t>五、售后服务：</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lastRenderedPageBreak/>
        <w:t>10.</w:t>
      </w:r>
      <w:r>
        <w:rPr>
          <w:rFonts w:ascii="宋体" w:eastAsia="宋体" w:hAnsi="宋体" w:hint="eastAsia"/>
          <w:sz w:val="24"/>
          <w:szCs w:val="24"/>
        </w:rPr>
        <w:t>在合同期内，不随意更改中标内容（如产品规格型号、价格、公司名称等）。</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11.除企业工商变更及</w:t>
      </w:r>
      <w:proofErr w:type="gramStart"/>
      <w:r>
        <w:rPr>
          <w:rFonts w:ascii="宋体" w:eastAsia="宋体" w:hAnsi="宋体" w:hint="eastAsia"/>
          <w:sz w:val="24"/>
          <w:szCs w:val="24"/>
        </w:rPr>
        <w:t>省集中</w:t>
      </w:r>
      <w:proofErr w:type="gramEnd"/>
      <w:r>
        <w:rPr>
          <w:rFonts w:ascii="宋体" w:eastAsia="宋体" w:hAnsi="宋体" w:hint="eastAsia"/>
          <w:sz w:val="24"/>
          <w:szCs w:val="24"/>
        </w:rPr>
        <w:t>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对产品不明原因所引起的医疗纠纷、投诉，必须配合医院做好相关的协调工作，并承担由此产生的相应费用。</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配合医院进行院内配送的</w:t>
      </w:r>
      <w:r>
        <w:rPr>
          <w:rFonts w:ascii="宋体" w:hAnsi="宋体" w:hint="eastAsia"/>
          <w:sz w:val="24"/>
          <w:szCs w:val="24"/>
        </w:rPr>
        <w:t>S</w:t>
      </w:r>
      <w:r>
        <w:rPr>
          <w:rFonts w:ascii="宋体" w:hAnsi="宋体"/>
          <w:sz w:val="24"/>
          <w:szCs w:val="24"/>
        </w:rPr>
        <w:t>PD</w:t>
      </w:r>
      <w:r>
        <w:rPr>
          <w:rFonts w:ascii="宋体" w:eastAsia="宋体" w:hAnsi="宋体" w:hint="eastAsia"/>
          <w:sz w:val="24"/>
          <w:szCs w:val="24"/>
        </w:rPr>
        <w:t>精细化管理。</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合同期满在未确立新的供货商时，应继续保证医院供货（包括价格、产品等实质性内容不变），履行服务职责。</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15.合同期内，</w:t>
      </w:r>
      <w:proofErr w:type="gramStart"/>
      <w:r>
        <w:rPr>
          <w:rFonts w:ascii="宋体" w:eastAsia="宋体" w:hAnsi="宋体" w:hint="eastAsia"/>
          <w:sz w:val="24"/>
          <w:szCs w:val="24"/>
        </w:rPr>
        <w:t>如遇省阳光</w:t>
      </w:r>
      <w:proofErr w:type="gramEnd"/>
      <w:r>
        <w:rPr>
          <w:rFonts w:ascii="宋体" w:eastAsia="宋体" w:hAnsi="宋体" w:hint="eastAsia"/>
          <w:sz w:val="24"/>
          <w:szCs w:val="24"/>
        </w:rPr>
        <w:t>采购</w:t>
      </w:r>
      <w:proofErr w:type="gramStart"/>
      <w:r>
        <w:rPr>
          <w:rFonts w:ascii="宋体" w:eastAsia="宋体" w:hAnsi="宋体" w:hint="eastAsia"/>
          <w:sz w:val="24"/>
          <w:szCs w:val="24"/>
        </w:rPr>
        <w:t>平台价</w:t>
      </w:r>
      <w:proofErr w:type="gramEnd"/>
      <w:r>
        <w:rPr>
          <w:rFonts w:ascii="宋体" w:eastAsia="宋体" w:hAnsi="宋体" w:hint="eastAsia"/>
          <w:sz w:val="24"/>
          <w:szCs w:val="24"/>
        </w:rPr>
        <w:t>低于中标价的，按价格低的执行。</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16.其他未尽事项以招标文件要求为准，服从医院的解释。</w:t>
      </w:r>
    </w:p>
    <w:p w:rsidR="00ED3E52" w:rsidRDefault="00ED3E52">
      <w:pPr>
        <w:spacing w:line="360" w:lineRule="auto"/>
        <w:ind w:firstLineChars="200" w:firstLine="422"/>
        <w:jc w:val="center"/>
        <w:rPr>
          <w:rFonts w:ascii="宋体" w:eastAsia="宋体" w:hAnsi="宋体" w:cs="宋体"/>
          <w:b/>
          <w:szCs w:val="20"/>
        </w:rPr>
      </w:pPr>
    </w:p>
    <w:p w:rsidR="00ED3E52" w:rsidRDefault="00ED3E52">
      <w:pPr>
        <w:spacing w:line="360" w:lineRule="auto"/>
        <w:ind w:firstLineChars="200" w:firstLine="422"/>
        <w:jc w:val="center"/>
        <w:rPr>
          <w:rFonts w:ascii="宋体" w:eastAsia="宋体" w:hAnsi="宋体" w:cs="宋体"/>
          <w:b/>
          <w:szCs w:val="20"/>
        </w:rPr>
      </w:pPr>
    </w:p>
    <w:p w:rsidR="00ED3E52" w:rsidRDefault="00F30E57">
      <w:pPr>
        <w:spacing w:line="360" w:lineRule="auto"/>
        <w:ind w:firstLineChars="200" w:firstLine="422"/>
        <w:jc w:val="center"/>
        <w:rPr>
          <w:rFonts w:ascii="宋体" w:eastAsia="宋体" w:hAnsi="宋体"/>
          <w:sz w:val="24"/>
          <w:szCs w:val="24"/>
        </w:rPr>
      </w:pPr>
      <w:r>
        <w:rPr>
          <w:rFonts w:ascii="宋体" w:eastAsia="宋体" w:hAnsi="宋体" w:cs="宋体" w:hint="eastAsia"/>
          <w:b/>
          <w:szCs w:val="20"/>
        </w:rPr>
        <w:t xml:space="preserve"> 投标人（盖章）：</w:t>
      </w:r>
    </w:p>
    <w:p w:rsidR="00ED3E52" w:rsidRDefault="00F30E57">
      <w:pPr>
        <w:widowControl/>
        <w:jc w:val="center"/>
        <w:rPr>
          <w:rFonts w:ascii="宋体" w:eastAsia="宋体" w:hAnsi="宋体" w:cs="宋体"/>
          <w:b/>
          <w:szCs w:val="20"/>
        </w:rPr>
      </w:pPr>
      <w:r>
        <w:rPr>
          <w:rFonts w:ascii="宋体" w:eastAsia="宋体" w:hAnsi="宋体" w:cs="宋体" w:hint="eastAsia"/>
          <w:b/>
          <w:szCs w:val="20"/>
        </w:rPr>
        <w:t>法定代表人或授权委托人（签字或盖章）：</w:t>
      </w:r>
    </w:p>
    <w:p w:rsidR="00ED3E52" w:rsidRDefault="00F30E57">
      <w:pPr>
        <w:tabs>
          <w:tab w:val="left" w:pos="2910"/>
        </w:tabs>
        <w:ind w:firstLine="420"/>
        <w:jc w:val="center"/>
        <w:rPr>
          <w:rFonts w:ascii="宋体" w:hAnsi="宋体"/>
        </w:rPr>
      </w:pPr>
      <w:r>
        <w:rPr>
          <w:rFonts w:ascii="宋体" w:eastAsia="宋体" w:hAnsi="宋体" w:cs="宋体" w:hint="eastAsia"/>
          <w:b/>
          <w:szCs w:val="20"/>
        </w:rPr>
        <w:t>日期：202</w:t>
      </w:r>
      <w:r>
        <w:rPr>
          <w:rFonts w:ascii="宋体" w:eastAsia="宋体" w:hAnsi="宋体" w:cs="宋体"/>
          <w:b/>
          <w:szCs w:val="20"/>
        </w:rPr>
        <w:t>2</w:t>
      </w:r>
      <w:r>
        <w:rPr>
          <w:rFonts w:ascii="宋体" w:eastAsia="宋体" w:hAnsi="宋体" w:cs="宋体" w:hint="eastAsia"/>
          <w:b/>
          <w:szCs w:val="20"/>
        </w:rPr>
        <w:t>年  月  日</w:t>
      </w:r>
    </w:p>
    <w:sectPr w:rsidR="00ED3E52">
      <w:pgSz w:w="11906" w:h="16838"/>
      <w:pgMar w:top="1440" w:right="1378"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EF1" w:rsidRDefault="00A85EF1">
      <w:r>
        <w:separator/>
      </w:r>
    </w:p>
  </w:endnote>
  <w:endnote w:type="continuationSeparator" w:id="0">
    <w:p w:rsidR="00A85EF1" w:rsidRDefault="00A8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sdtPr>
    <w:sdtEndPr/>
    <w:sdtContent>
      <w:p w:rsidR="003A4FA7" w:rsidRDefault="003A4FA7">
        <w:pPr>
          <w:pStyle w:val="af"/>
        </w:pPr>
        <w:r>
          <w:fldChar w:fldCharType="begin"/>
        </w:r>
        <w:r>
          <w:instrText xml:space="preserve"> PAGE   \* MERGEFORMAT </w:instrText>
        </w:r>
        <w:r>
          <w:fldChar w:fldCharType="separate"/>
        </w:r>
        <w:r>
          <w:rPr>
            <w:lang w:val="zh-CN"/>
          </w:rPr>
          <w:t>19</w:t>
        </w:r>
        <w:r>
          <w:rPr>
            <w:lang w:val="zh-CN"/>
          </w:rPr>
          <w:fldChar w:fldCharType="end"/>
        </w:r>
      </w:p>
    </w:sdtContent>
  </w:sdt>
  <w:p w:rsidR="003A4FA7" w:rsidRDefault="003A4FA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EF1" w:rsidRDefault="00A85EF1">
      <w:r>
        <w:separator/>
      </w:r>
    </w:p>
  </w:footnote>
  <w:footnote w:type="continuationSeparator" w:id="0">
    <w:p w:rsidR="00A85EF1" w:rsidRDefault="00A85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A0CE7"/>
    <w:multiLevelType w:val="multilevel"/>
    <w:tmpl w:val="3CEA0CE7"/>
    <w:lvl w:ilvl="0">
      <w:start w:val="1"/>
      <w:numFmt w:val="decimal"/>
      <w:lvlText w:val="%1."/>
      <w:lvlJc w:val="left"/>
      <w:pPr>
        <w:ind w:left="420" w:hanging="420"/>
      </w:pPr>
    </w:lvl>
    <w:lvl w:ilvl="1">
      <w:numFmt w:val="bullet"/>
      <w:lvlText w:val="★"/>
      <w:lvlJc w:val="left"/>
      <w:pPr>
        <w:ind w:left="780" w:hanging="360"/>
      </w:pPr>
      <w:rPr>
        <w:rFonts w:ascii="宋体" w:eastAsia="宋体" w:hAnsi="宋体" w:cs="Calibr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475A3"/>
    <w:rsid w:val="00252AF0"/>
    <w:rsid w:val="002544AB"/>
    <w:rsid w:val="00254E04"/>
    <w:rsid w:val="002558A3"/>
    <w:rsid w:val="00256118"/>
    <w:rsid w:val="00257F4B"/>
    <w:rsid w:val="00260171"/>
    <w:rsid w:val="00267C4B"/>
    <w:rsid w:val="00273426"/>
    <w:rsid w:val="00282229"/>
    <w:rsid w:val="00291300"/>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6E2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AB9"/>
    <w:rsid w:val="0042064B"/>
    <w:rsid w:val="0042255B"/>
    <w:rsid w:val="0042395F"/>
    <w:rsid w:val="004262C1"/>
    <w:rsid w:val="00427BA1"/>
    <w:rsid w:val="00445B9B"/>
    <w:rsid w:val="0045103A"/>
    <w:rsid w:val="00456DB9"/>
    <w:rsid w:val="004706DC"/>
    <w:rsid w:val="00480F57"/>
    <w:rsid w:val="004A2ED9"/>
    <w:rsid w:val="004A687E"/>
    <w:rsid w:val="004B305C"/>
    <w:rsid w:val="004B329F"/>
    <w:rsid w:val="004B67CE"/>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1FCF"/>
    <w:rsid w:val="00642FDE"/>
    <w:rsid w:val="006466CC"/>
    <w:rsid w:val="006506C7"/>
    <w:rsid w:val="0066066F"/>
    <w:rsid w:val="00661434"/>
    <w:rsid w:val="0066470C"/>
    <w:rsid w:val="0067084B"/>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7AD"/>
    <w:rsid w:val="00A47ACC"/>
    <w:rsid w:val="00A521CC"/>
    <w:rsid w:val="00A5580B"/>
    <w:rsid w:val="00A5610C"/>
    <w:rsid w:val="00A57FF5"/>
    <w:rsid w:val="00A7336B"/>
    <w:rsid w:val="00A80246"/>
    <w:rsid w:val="00A82E6E"/>
    <w:rsid w:val="00A85EF1"/>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E1DCC"/>
    <w:rsid w:val="00FE2460"/>
    <w:rsid w:val="00FF1109"/>
    <w:rsid w:val="00FF222D"/>
    <w:rsid w:val="14A61975"/>
    <w:rsid w:val="216B62FC"/>
    <w:rsid w:val="2724162F"/>
    <w:rsid w:val="500164D0"/>
    <w:rsid w:val="555B19B8"/>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1FAA7"/>
  <w15:docId w15:val="{A29A9D7D-0FFB-4344-9B99-EC19A577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pPr>
      <w:ind w:firstLine="420"/>
    </w:pPr>
    <w:rPr>
      <w:rFonts w:ascii="Times New Roman" w:eastAsia="宋体" w:hAnsi="Times New Roman" w:cs="Times New Roman"/>
      <w:szCs w:val="20"/>
    </w:rPr>
  </w:style>
  <w:style w:type="paragraph" w:styleId="a5">
    <w:name w:val="Body Text"/>
    <w:basedOn w:val="a"/>
    <w:link w:val="a6"/>
    <w:uiPriority w:val="99"/>
    <w:semiHidden/>
    <w:unhideWhenUsed/>
    <w:qFormat/>
    <w:pPr>
      <w:spacing w:after="120"/>
    </w:pPr>
  </w:style>
  <w:style w:type="paragraph" w:styleId="a7">
    <w:name w:val="Body Text Indent"/>
    <w:basedOn w:val="a"/>
    <w:link w:val="a8"/>
    <w:qFormat/>
    <w:pPr>
      <w:spacing w:line="180" w:lineRule="atLeast"/>
      <w:ind w:firstLineChars="200" w:firstLine="566"/>
      <w:jc w:val="left"/>
    </w:pPr>
    <w:rPr>
      <w:rFonts w:ascii="宋体" w:eastAsia="宋体" w:hAnsi="宋体" w:cs="Times New Roman"/>
      <w:sz w:val="28"/>
      <w:szCs w:val="20"/>
    </w:rPr>
  </w:style>
  <w:style w:type="paragraph" w:styleId="a9">
    <w:name w:val="Plain Text"/>
    <w:basedOn w:val="a"/>
    <w:link w:val="aa"/>
    <w:qFormat/>
    <w:rPr>
      <w:rFonts w:ascii="宋体" w:hAnsi="Courier New"/>
    </w:rPr>
  </w:style>
  <w:style w:type="paragraph" w:styleId="ab">
    <w:name w:val="Date"/>
    <w:basedOn w:val="a"/>
    <w:next w:val="a"/>
    <w:link w:val="ac"/>
    <w:uiPriority w:val="99"/>
    <w:semiHidden/>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spacing w:beforeAutospacing="1" w:afterAutospacing="1"/>
      <w:jc w:val="left"/>
    </w:pPr>
    <w:rPr>
      <w:rFonts w:cs="Times New Roman"/>
      <w:kern w:val="0"/>
      <w:sz w:val="24"/>
    </w:rPr>
  </w:style>
  <w:style w:type="paragraph" w:styleId="af4">
    <w:name w:val="Body Text First Indent"/>
    <w:basedOn w:val="a5"/>
    <w:link w:val="af5"/>
    <w:qFormat/>
    <w:pPr>
      <w:ind w:firstLineChars="100" w:firstLine="420"/>
    </w:pPr>
    <w:rPr>
      <w:rFonts w:ascii="Times New Roman" w:eastAsia="宋体" w:hAnsi="Times New Roman" w:cs="Times New Roman"/>
      <w:szCs w:val="20"/>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Elegant"/>
    <w:basedOn w:val="a1"/>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8">
    <w:name w:val="FollowedHyperlink"/>
    <w:basedOn w:val="a0"/>
    <w:uiPriority w:val="99"/>
    <w:semiHidden/>
    <w:unhideWhenUsed/>
    <w:rPr>
      <w:color w:val="800080" w:themeColor="followedHyperlink"/>
      <w:u w:val="single"/>
    </w:rPr>
  </w:style>
  <w:style w:type="character" w:styleId="af9">
    <w:name w:val="Emphasis"/>
    <w:uiPriority w:val="20"/>
    <w:qFormat/>
    <w:rPr>
      <w:i/>
    </w:rPr>
  </w:style>
  <w:style w:type="character" w:styleId="afa">
    <w:name w:val="Hyperlink"/>
    <w:basedOn w:val="a0"/>
    <w:uiPriority w:val="99"/>
    <w:unhideWhenUsed/>
    <w:qFormat/>
    <w:rPr>
      <w:color w:val="0000FF" w:themeColor="hyperlink"/>
      <w:u w:val="single"/>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8">
    <w:name w:val="正文文本缩进 字符"/>
    <w:basedOn w:val="a0"/>
    <w:link w:val="a7"/>
    <w:qFormat/>
    <w:rPr>
      <w:rFonts w:ascii="宋体" w:eastAsia="宋体" w:hAnsi="宋体" w:cs="Times New Roman"/>
      <w:sz w:val="28"/>
      <w:szCs w:val="20"/>
    </w:rPr>
  </w:style>
  <w:style w:type="character" w:customStyle="1" w:styleId="a6">
    <w:name w:val="正文文本 字符"/>
    <w:basedOn w:val="a0"/>
    <w:link w:val="a5"/>
    <w:uiPriority w:val="99"/>
    <w:semiHidden/>
    <w:qFormat/>
  </w:style>
  <w:style w:type="character" w:customStyle="1" w:styleId="af5">
    <w:name w:val="正文文本首行缩进 字符"/>
    <w:basedOn w:val="a6"/>
    <w:link w:val="af4"/>
    <w:qFormat/>
    <w:rPr>
      <w:rFonts w:ascii="Times New Roman" w:eastAsia="宋体" w:hAnsi="Times New Roman" w:cs="Times New Roman"/>
      <w:szCs w:val="20"/>
    </w:rPr>
  </w:style>
  <w:style w:type="paragraph" w:styleId="afb">
    <w:name w:val="List Paragraph"/>
    <w:basedOn w:val="a"/>
    <w:uiPriority w:val="34"/>
    <w:qFormat/>
    <w:pPr>
      <w:ind w:firstLineChars="200" w:firstLine="420"/>
    </w:pPr>
  </w:style>
  <w:style w:type="character" w:customStyle="1" w:styleId="aa">
    <w:name w:val="纯文本 字符"/>
    <w:link w:val="a9"/>
    <w:qFormat/>
    <w:rPr>
      <w:rFonts w:ascii="宋体" w:hAnsi="Courier New"/>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ae">
    <w:name w:val="批注框文本 字符"/>
    <w:basedOn w:val="a0"/>
    <w:link w:val="ad"/>
    <w:uiPriority w:val="99"/>
    <w:semiHidden/>
    <w:qFormat/>
    <w:rPr>
      <w:sz w:val="18"/>
      <w:szCs w:val="18"/>
    </w:rPr>
  </w:style>
  <w:style w:type="paragraph" w:customStyle="1" w:styleId="WPSOffice1">
    <w:name w:val="WPSOffice手动目录 1"/>
    <w:qFormat/>
  </w:style>
  <w:style w:type="character" w:customStyle="1" w:styleId="10">
    <w:name w:val="未处理的提及1"/>
    <w:basedOn w:val="a0"/>
    <w:uiPriority w:val="99"/>
    <w:semiHidden/>
    <w:unhideWhenUsed/>
    <w:qFormat/>
    <w:rPr>
      <w:color w:val="605E5C"/>
      <w:shd w:val="clear" w:color="auto" w:fill="E1DFDD"/>
    </w:rPr>
  </w:style>
  <w:style w:type="character" w:customStyle="1" w:styleId="ac">
    <w:name w:val="日期 字符"/>
    <w:basedOn w:val="a0"/>
    <w:link w:val="ab"/>
    <w:uiPriority w:val="99"/>
    <w:semiHidden/>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character" w:customStyle="1" w:styleId="a4">
    <w:name w:val="正文缩进 字符"/>
    <w:link w:val="a3"/>
    <w:qFormat/>
    <w:rPr>
      <w:kern w:val="2"/>
      <w:sz w:val="21"/>
    </w:rPr>
  </w:style>
  <w:style w:type="paragraph" w:styleId="afc">
    <w:name w:val="Subtitle"/>
    <w:basedOn w:val="a"/>
    <w:next w:val="a"/>
    <w:link w:val="afd"/>
    <w:uiPriority w:val="11"/>
    <w:qFormat/>
    <w:rsid w:val="00A477AD"/>
    <w:pPr>
      <w:spacing w:before="240" w:after="60" w:line="312" w:lineRule="auto"/>
      <w:jc w:val="center"/>
      <w:outlineLvl w:val="1"/>
    </w:pPr>
    <w:rPr>
      <w:b/>
      <w:bCs/>
      <w:kern w:val="28"/>
      <w:sz w:val="32"/>
      <w:szCs w:val="32"/>
    </w:rPr>
  </w:style>
  <w:style w:type="character" w:customStyle="1" w:styleId="afd">
    <w:name w:val="副标题 字符"/>
    <w:basedOn w:val="a0"/>
    <w:link w:val="afc"/>
    <w:uiPriority w:val="11"/>
    <w:rsid w:val="00A477AD"/>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601467875@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0DC7B-8D6D-42D5-88A7-FD6691F7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22</Pages>
  <Words>1504</Words>
  <Characters>8577</Characters>
  <Application>Microsoft Office Word</Application>
  <DocSecurity>0</DocSecurity>
  <Lines>71</Lines>
  <Paragraphs>20</Paragraphs>
  <ScaleCrop>false</ScaleCrop>
  <Company>Microsoft</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cp:lastModifiedBy>
  <cp:revision>111</cp:revision>
  <cp:lastPrinted>2022-04-11T01:29:00Z</cp:lastPrinted>
  <dcterms:created xsi:type="dcterms:W3CDTF">2021-04-20T02:55:00Z</dcterms:created>
  <dcterms:modified xsi:type="dcterms:W3CDTF">2022-07-11T07:52:00Z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30654DB8834E42A49ED4356C3DE688A7</vt:lpwstr>
  </property>
</Properties>
</file>