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cs="宋体"/>
          <w:b/>
          <w:kern w:val="0"/>
          <w:sz w:val="36"/>
          <w:szCs w:val="36"/>
        </w:rPr>
      </w:pPr>
      <w:r>
        <w:rPr>
          <w:rFonts w:hint="eastAsia" w:ascii="宋体" w:hAnsi="宋体" w:cs="宋体"/>
          <w:b/>
          <w:kern w:val="0"/>
          <w:sz w:val="36"/>
          <w:szCs w:val="36"/>
        </w:rPr>
        <w:t>嵊州市人民医院</w:t>
      </w:r>
      <w:r>
        <w:rPr>
          <w:rFonts w:hint="eastAsia" w:ascii="宋体" w:hAnsi="宋体" w:eastAsia="宋体" w:cs="宋体"/>
          <w:b/>
          <w:color w:val="000000" w:themeColor="text1"/>
          <w:kern w:val="0"/>
          <w:sz w:val="36"/>
          <w:szCs w:val="36"/>
          <w:lang w:eastAsia="zh-CN"/>
        </w:rPr>
        <w:t>金属骨针等耗材</w:t>
      </w:r>
      <w:r>
        <w:rPr>
          <w:rFonts w:hint="eastAsia" w:ascii="宋体" w:hAnsi="宋体" w:cs="宋体"/>
          <w:b/>
          <w:kern w:val="0"/>
          <w:sz w:val="36"/>
          <w:szCs w:val="36"/>
        </w:rPr>
        <w:t>采购项目</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2022-0</w:t>
      </w:r>
      <w:r>
        <w:rPr>
          <w:rFonts w:hint="eastAsia" w:ascii="宋体" w:hAnsi="宋体" w:cs="宋体"/>
          <w:sz w:val="36"/>
          <w:lang w:val="en-US" w:eastAsia="zh-CN"/>
        </w:rPr>
        <w:t>7</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ascii="宋体" w:hAnsi="宋体" w:cs="宋体"/>
          <w:bCs/>
          <w:sz w:val="28"/>
          <w:szCs w:val="28"/>
        </w:rPr>
        <w:t>2</w:t>
      </w:r>
      <w:r>
        <w:rPr>
          <w:rFonts w:hint="eastAsia" w:ascii="宋体" w:hAnsi="宋体" w:cs="宋体"/>
          <w:bCs/>
          <w:sz w:val="28"/>
          <w:szCs w:val="28"/>
        </w:rPr>
        <w:t>年</w:t>
      </w:r>
      <w:r>
        <w:rPr>
          <w:rFonts w:hint="eastAsia" w:ascii="宋体" w:hAnsi="宋体" w:cs="宋体"/>
          <w:bCs/>
          <w:sz w:val="28"/>
          <w:szCs w:val="28"/>
          <w:lang w:val="en-US" w:eastAsia="zh-CN"/>
        </w:rPr>
        <w:t>12</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根据我院临床科室发展需要和耗材采购计划，现需采购一批耗材，请符合资质的供应商积极参与。</w:t>
      </w:r>
    </w:p>
    <w:p>
      <w:pPr>
        <w:spacing w:line="320" w:lineRule="exact"/>
        <w:rPr>
          <w:rFonts w:hint="eastAsia" w:asciiTheme="minorEastAsia" w:hAnsiTheme="minorEastAsia" w:eastAsiaTheme="minorEastAsia"/>
          <w:sz w:val="24"/>
          <w:szCs w:val="24"/>
          <w:lang w:eastAsia="zh-CN"/>
        </w:rPr>
      </w:pPr>
      <w:r>
        <w:rPr>
          <w:rFonts w:hint="eastAsia" w:asciiTheme="minorEastAsia" w:hAnsiTheme="minorEastAsia"/>
          <w:sz w:val="24"/>
          <w:szCs w:val="24"/>
        </w:rPr>
        <w:t>一、项目编号：2</w:t>
      </w:r>
      <w:r>
        <w:rPr>
          <w:rFonts w:asciiTheme="minorEastAsia" w:hAnsiTheme="minorEastAsia"/>
          <w:sz w:val="24"/>
          <w:szCs w:val="24"/>
        </w:rPr>
        <w:t>022-</w:t>
      </w:r>
      <w:r>
        <w:rPr>
          <w:rFonts w:hint="eastAsia" w:asciiTheme="minorEastAsia" w:hAnsiTheme="minorEastAsia"/>
          <w:sz w:val="24"/>
          <w:szCs w:val="24"/>
        </w:rPr>
        <w:t>0</w:t>
      </w:r>
      <w:r>
        <w:rPr>
          <w:rFonts w:hint="eastAsia" w:asciiTheme="minorEastAsia" w:hAnsiTheme="minorEastAsia"/>
          <w:sz w:val="24"/>
          <w:szCs w:val="24"/>
          <w:lang w:val="en-US" w:eastAsia="zh-CN"/>
        </w:rPr>
        <w:t>7</w:t>
      </w:r>
    </w:p>
    <w:p>
      <w:pPr>
        <w:spacing w:line="320" w:lineRule="exact"/>
        <w:rPr>
          <w:rFonts w:asciiTheme="minorEastAsia" w:hAnsiTheme="minorEastAsia"/>
          <w:sz w:val="24"/>
          <w:szCs w:val="24"/>
        </w:rPr>
      </w:pPr>
      <w:r>
        <w:rPr>
          <w:rFonts w:hint="eastAsia" w:asciiTheme="minorEastAsia" w:hAnsiTheme="minorEastAsia"/>
          <w:sz w:val="24"/>
          <w:szCs w:val="24"/>
        </w:rPr>
        <w:t>二、采购方式：院内招标采购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20" w:lineRule="exact"/>
        <w:ind w:firstLine="480" w:firstLineChars="200"/>
        <w:rPr>
          <w:rFonts w:asciiTheme="minorEastAsia" w:hAnsiTheme="minorEastAsia"/>
          <w:sz w:val="24"/>
          <w:szCs w:val="24"/>
        </w:rPr>
      </w:pPr>
    </w:p>
    <w:p>
      <w:pPr>
        <w:spacing w:line="320" w:lineRule="exact"/>
        <w:ind w:firstLine="480" w:firstLineChars="200"/>
        <w:rPr>
          <w:rFonts w:hint="eastAsia"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p>
    <w:p>
      <w:pPr>
        <w:spacing w:line="320" w:lineRule="exact"/>
        <w:rPr>
          <w:rFonts w:hint="eastAsia" w:asciiTheme="minorEastAsia" w:hAnsiTheme="minorEastAsia"/>
          <w:sz w:val="24"/>
          <w:szCs w:val="24"/>
        </w:rPr>
      </w:pPr>
    </w:p>
    <w:p>
      <w:pPr>
        <w:numPr>
          <w:ilvl w:val="0"/>
          <w:numId w:val="1"/>
        </w:numPr>
        <w:spacing w:line="320" w:lineRule="exact"/>
        <w:ind w:firstLine="504" w:firstLineChars="200"/>
        <w:rPr>
          <w:rFonts w:hint="eastAsia" w:cs="宋体" w:asciiTheme="minorEastAsia" w:hAnsiTheme="minorEastAsia"/>
          <w:spacing w:val="6"/>
          <w:sz w:val="24"/>
          <w:szCs w:val="24"/>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 xml:space="preserve">    </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ascii="宋体" w:hAnsi="宋体" w:eastAsia="宋体"/>
          <w:sz w:val="24"/>
          <w:szCs w:val="24"/>
        </w:rPr>
      </w:pPr>
      <w:r>
        <w:rPr>
          <w:rFonts w:hint="eastAsia" w:ascii="宋体" w:hAnsi="宋体" w:eastAsia="宋体"/>
          <w:sz w:val="24"/>
          <w:szCs w:val="24"/>
        </w:rPr>
        <w:t>四、采购项目概况</w:t>
      </w:r>
    </w:p>
    <w:p>
      <w:pPr>
        <w:rPr>
          <w:rFonts w:ascii="宋体" w:hAnsi="宋体" w:eastAsia="宋体"/>
          <w:sz w:val="24"/>
          <w:szCs w:val="24"/>
        </w:rPr>
      </w:pPr>
    </w:p>
    <w:tbl>
      <w:tblPr>
        <w:tblStyle w:val="15"/>
        <w:tblW w:w="9545" w:type="dxa"/>
        <w:tblInd w:w="113" w:type="dxa"/>
        <w:tblLayout w:type="autofit"/>
        <w:tblCellMar>
          <w:top w:w="0" w:type="dxa"/>
          <w:left w:w="108" w:type="dxa"/>
          <w:bottom w:w="0" w:type="dxa"/>
          <w:right w:w="108" w:type="dxa"/>
        </w:tblCellMar>
      </w:tblPr>
      <w:tblGrid>
        <w:gridCol w:w="640"/>
        <w:gridCol w:w="3041"/>
        <w:gridCol w:w="1276"/>
        <w:gridCol w:w="850"/>
        <w:gridCol w:w="709"/>
        <w:gridCol w:w="1134"/>
        <w:gridCol w:w="1895"/>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30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50"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预算（万元）/年</w:t>
            </w:r>
          </w:p>
        </w:tc>
        <w:tc>
          <w:tcPr>
            <w:tcW w:w="18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1051"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金属骨针</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手术室、骨科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14.95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列明可提供的产品规格</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胰岛素泵用一次性输注管路和针头</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内分泌科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适配医院在用的胰岛素泵</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胰岛素注射器</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全院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bCs/>
                <w:color w:val="000000" w:themeColor="text1"/>
                <w:sz w:val="24"/>
                <w:lang w:eastAsia="zh-CN"/>
              </w:rPr>
            </w:pPr>
            <w:r>
              <w:rPr>
                <w:rFonts w:hint="eastAsia" w:ascii="宋体" w:hAnsi="宋体" w:eastAsia="宋体"/>
                <w:bCs/>
                <w:color w:val="000000" w:themeColor="text1"/>
                <w:sz w:val="24"/>
              </w:rPr>
              <w:t>盖玻片等</w:t>
            </w:r>
            <w:r>
              <w:rPr>
                <w:rFonts w:hint="eastAsia" w:ascii="宋体" w:hAnsi="宋体" w:eastAsia="宋体"/>
                <w:bCs/>
                <w:color w:val="000000" w:themeColor="text1"/>
                <w:sz w:val="24"/>
                <w:lang w:eastAsia="zh-CN"/>
              </w:rPr>
              <w:t>产品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病理科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7.8</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心电电极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全院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bl>
    <w:p>
      <w:pPr>
        <w:rPr>
          <w:rFonts w:ascii="宋体" w:hAnsi="宋体" w:eastAsia="宋体"/>
          <w:b/>
          <w:bCs/>
          <w:color w:val="000000" w:themeColor="text1"/>
          <w:sz w:val="24"/>
          <w:szCs w:val="24"/>
        </w:rPr>
      </w:pPr>
      <w:r>
        <w:rPr>
          <w:rFonts w:hint="eastAsia" w:ascii="宋体" w:hAnsi="宋体" w:eastAsia="宋体"/>
          <w:b/>
          <w:bCs/>
          <w:color w:val="000000" w:themeColor="text1"/>
          <w:sz w:val="24"/>
          <w:szCs w:val="24"/>
        </w:rPr>
        <w:t>注：所有产品</w:t>
      </w:r>
      <w:r>
        <w:rPr>
          <w:rFonts w:hint="eastAsia" w:ascii="宋体" w:hAnsi="宋体" w:eastAsia="宋体"/>
          <w:b/>
          <w:bCs/>
          <w:color w:val="000000" w:themeColor="text1"/>
          <w:sz w:val="24"/>
          <w:szCs w:val="24"/>
          <w:lang w:eastAsia="zh-CN"/>
        </w:rPr>
        <w:t>要求</w:t>
      </w:r>
      <w:r>
        <w:rPr>
          <w:rFonts w:hint="eastAsia" w:ascii="宋体" w:hAnsi="宋体" w:eastAsia="宋体"/>
          <w:b/>
          <w:bCs/>
          <w:color w:val="000000" w:themeColor="text1"/>
          <w:sz w:val="24"/>
          <w:szCs w:val="24"/>
        </w:rPr>
        <w:t>提供</w:t>
      </w:r>
      <w:r>
        <w:rPr>
          <w:rFonts w:hint="eastAsia" w:ascii="宋体" w:hAnsi="宋体" w:eastAsia="宋体"/>
          <w:b/>
          <w:bCs/>
          <w:color w:val="0000FF"/>
          <w:sz w:val="24"/>
          <w:szCs w:val="24"/>
          <w:lang w:eastAsia="zh-CN"/>
        </w:rPr>
        <w:t>至少</w:t>
      </w:r>
      <w:r>
        <w:rPr>
          <w:rFonts w:hint="eastAsia" w:ascii="宋体" w:hAnsi="宋体" w:eastAsia="宋体"/>
          <w:b/>
          <w:bCs/>
          <w:color w:val="000000" w:themeColor="text1"/>
          <w:sz w:val="24"/>
          <w:szCs w:val="24"/>
          <w:lang w:eastAsia="zh-CN"/>
        </w:rPr>
        <w:t>一个规格的</w:t>
      </w:r>
      <w:r>
        <w:rPr>
          <w:rFonts w:hint="eastAsia" w:ascii="宋体" w:hAnsi="宋体" w:eastAsia="宋体"/>
          <w:b/>
          <w:bCs/>
          <w:color w:val="000000" w:themeColor="text1"/>
          <w:sz w:val="24"/>
          <w:szCs w:val="24"/>
        </w:rPr>
        <w:t>样品。</w:t>
      </w:r>
    </w:p>
    <w:p>
      <w:pPr>
        <w:rPr>
          <w:rFonts w:hint="eastAsia"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6</w:t>
      </w:r>
      <w:r>
        <w:rPr>
          <w:rFonts w:hint="eastAsia" w:ascii="宋体" w:hAnsi="宋体" w:eastAsia="宋体" w:cs="宋体"/>
          <w:color w:val="4F81BD" w:themeColor="accent1"/>
          <w:kern w:val="0"/>
          <w:sz w:val="24"/>
          <w:szCs w:val="24"/>
        </w:rPr>
        <w:t>日至202</w:t>
      </w:r>
      <w:r>
        <w:rPr>
          <w:rFonts w:ascii="宋体" w:hAnsi="宋体" w:eastAsia="宋体" w:cs="宋体"/>
          <w:color w:val="4F81BD" w:themeColor="accent1"/>
          <w:kern w:val="0"/>
          <w:sz w:val="24"/>
          <w:szCs w:val="24"/>
        </w:rPr>
        <w:t>2</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11</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shd w:val="clear" w:color="auto" w:fill="FFFFFF"/>
        <w:spacing w:before="30" w:after="30" w:line="360" w:lineRule="auto"/>
        <w:ind w:right="60"/>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联系人：张老师、陶老师、 傅老师 电话：0575-83018871 ；0</w:t>
      </w:r>
      <w:r>
        <w:rPr>
          <w:rFonts w:ascii="宋体" w:hAnsi="宋体" w:eastAsia="宋体"/>
          <w:sz w:val="24"/>
          <w:szCs w:val="24"/>
        </w:rPr>
        <w:t>575-83338575</w:t>
      </w:r>
    </w:p>
    <w:p>
      <w:pPr>
        <w:widowControl/>
        <w:shd w:val="clear" w:color="auto" w:fill="FFFFFF"/>
        <w:spacing w:before="30" w:after="30" w:line="360" w:lineRule="auto"/>
        <w:ind w:right="60" w:firstLine="240" w:firstLineChars="100"/>
        <w:jc w:val="left"/>
        <w:rPr>
          <w:rFonts w:ascii="宋体" w:hAnsi="宋体" w:eastAsia="宋体"/>
          <w:sz w:val="24"/>
          <w:szCs w:val="24"/>
        </w:rPr>
      </w:pPr>
      <w:r>
        <w:rPr>
          <w:rFonts w:ascii="宋体" w:hAnsi="宋体" w:eastAsia="宋体"/>
          <w:sz w:val="24"/>
          <w:szCs w:val="24"/>
        </w:rPr>
        <w:t>地</w:t>
      </w:r>
      <w:r>
        <w:rPr>
          <w:rFonts w:hint="eastAsia" w:ascii="宋体" w:hAnsi="宋体" w:eastAsia="宋体"/>
          <w:sz w:val="24"/>
          <w:szCs w:val="24"/>
        </w:rPr>
        <w:t>点</w:t>
      </w:r>
      <w:r>
        <w:rPr>
          <w:rFonts w:ascii="宋体" w:hAnsi="宋体" w:eastAsia="宋体"/>
          <w:sz w:val="24"/>
          <w:szCs w:val="24"/>
        </w:rPr>
        <w:t>：</w:t>
      </w:r>
      <w:r>
        <w:rPr>
          <w:rFonts w:hint="eastAsia" w:ascii="宋体" w:hAnsi="宋体" w:eastAsia="宋体"/>
          <w:sz w:val="24"/>
          <w:szCs w:val="24"/>
        </w:rPr>
        <w:t>嵊州市</w:t>
      </w:r>
      <w:r>
        <w:rPr>
          <w:rFonts w:ascii="宋体" w:hAnsi="宋体" w:eastAsia="宋体"/>
          <w:sz w:val="24"/>
          <w:szCs w:val="24"/>
        </w:rPr>
        <w:t>人民医院</w:t>
      </w:r>
      <w:r>
        <w:rPr>
          <w:rFonts w:hint="eastAsia" w:ascii="宋体" w:hAnsi="宋体" w:eastAsia="宋体"/>
          <w:sz w:val="24"/>
          <w:szCs w:val="24"/>
        </w:rPr>
        <w:t xml:space="preserve">11号楼212室 </w:t>
      </w:r>
    </w:p>
    <w:p>
      <w:pPr>
        <w:spacing w:line="500" w:lineRule="exact"/>
        <w:outlineLvl w:val="0"/>
        <w:rPr>
          <w:rFonts w:ascii="宋体" w:hAnsi="宋体" w:eastAsia="宋体" w:cs="宋体"/>
          <w:kern w:val="0"/>
          <w:sz w:val="24"/>
          <w:szCs w:val="24"/>
        </w:rPr>
      </w:pPr>
      <w:bookmarkStart w:id="2" w:name="_Toc18167"/>
      <w:r>
        <w:rPr>
          <w:rFonts w:hint="eastAsia" w:ascii="宋体" w:hAnsi="宋体" w:eastAsia="宋体" w:cs="宋体"/>
          <w:kern w:val="0"/>
          <w:sz w:val="24"/>
          <w:szCs w:val="24"/>
        </w:rPr>
        <w:t>六、投标截止时间及地点：</w:t>
      </w:r>
      <w:bookmarkEnd w:id="2"/>
    </w:p>
    <w:p>
      <w:pPr>
        <w:spacing w:line="500" w:lineRule="exact"/>
        <w:ind w:firstLine="360" w:firstLineChars="150"/>
        <w:outlineLvl w:val="0"/>
        <w:rPr>
          <w:rFonts w:ascii="宋体" w:hAnsi="宋体" w:eastAsia="宋体" w:cs="宋体"/>
          <w:color w:val="000000" w:themeColor="text1"/>
          <w:kern w:val="0"/>
          <w:sz w:val="24"/>
          <w:szCs w:val="24"/>
        </w:rPr>
      </w:pPr>
      <w:bookmarkStart w:id="3" w:name="_Toc23492"/>
      <w:r>
        <w:rPr>
          <w:rFonts w:hint="eastAsia" w:ascii="宋体" w:hAnsi="宋体" w:eastAsia="宋体" w:cs="宋体"/>
          <w:color w:val="000000" w:themeColor="text1"/>
          <w:kern w:val="0"/>
          <w:sz w:val="24"/>
          <w:szCs w:val="24"/>
        </w:rPr>
        <w:t>投标人应于</w:t>
      </w:r>
      <w:r>
        <w:rPr>
          <w:rFonts w:ascii="宋体" w:hAnsi="宋体" w:eastAsia="宋体" w:cs="宋体"/>
          <w:color w:val="FF0000"/>
          <w:kern w:val="0"/>
          <w:sz w:val="24"/>
          <w:szCs w:val="24"/>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日下午</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点</w:t>
      </w:r>
      <w:r>
        <w:rPr>
          <w:rFonts w:hint="eastAsia" w:ascii="宋体" w:hAnsi="宋体" w:eastAsia="宋体" w:cs="宋体"/>
          <w:color w:val="000000" w:themeColor="text1"/>
          <w:kern w:val="0"/>
          <w:sz w:val="24"/>
          <w:szCs w:val="24"/>
        </w:rPr>
        <w:t>以前将投标文件密封送交到嵊州市人民医院（三江街道丹桂路666号）11号楼</w:t>
      </w:r>
      <w:r>
        <w:rPr>
          <w:rFonts w:hint="eastAsia" w:ascii="宋体" w:hAnsi="宋体" w:eastAsia="宋体" w:cs="宋体"/>
          <w:color w:val="000000" w:themeColor="text1"/>
          <w:kern w:val="0"/>
          <w:sz w:val="24"/>
          <w:szCs w:val="24"/>
          <w:lang w:val="en-US" w:eastAsia="zh-CN"/>
        </w:rPr>
        <w:t>213</w:t>
      </w:r>
      <w:r>
        <w:rPr>
          <w:rFonts w:hint="eastAsia" w:ascii="宋体" w:hAnsi="宋体" w:eastAsia="宋体" w:cs="宋体"/>
          <w:color w:val="000000" w:themeColor="text1"/>
          <w:kern w:val="0"/>
          <w:sz w:val="24"/>
          <w:szCs w:val="24"/>
        </w:rPr>
        <w:t>会议室，逾期送达拒绝接收并作无效处理。</w:t>
      </w:r>
      <w:bookmarkEnd w:id="3"/>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七、开标时间及地点：</w:t>
      </w:r>
      <w:r>
        <w:rPr>
          <w:rFonts w:ascii="宋体" w:hAnsi="宋体" w:eastAsia="宋体" w:cs="宋体"/>
          <w:color w:val="000000" w:themeColor="text1"/>
          <w:kern w:val="0"/>
          <w:sz w:val="24"/>
          <w:szCs w:val="24"/>
        </w:rPr>
        <w:t>2022</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12</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2点</w:t>
      </w:r>
      <w:r>
        <w:rPr>
          <w:rFonts w:hint="eastAsia" w:ascii="宋体" w:hAnsi="宋体" w:eastAsia="宋体" w:cs="宋体"/>
          <w:color w:val="000000" w:themeColor="text1"/>
          <w:kern w:val="0"/>
          <w:sz w:val="24"/>
          <w:szCs w:val="24"/>
        </w:rPr>
        <w:t>在嵊州市人民医院（三江街道丹桂路666号）11号楼</w:t>
      </w:r>
      <w:r>
        <w:rPr>
          <w:rFonts w:hint="eastAsia" w:ascii="宋体" w:hAnsi="宋体" w:eastAsia="宋体" w:cs="宋体"/>
          <w:color w:val="FF0000"/>
          <w:kern w:val="0"/>
          <w:sz w:val="24"/>
          <w:szCs w:val="24"/>
          <w:lang w:val="en-US" w:eastAsia="zh-CN"/>
        </w:rPr>
        <w:t>213</w:t>
      </w:r>
      <w:r>
        <w:rPr>
          <w:rFonts w:hint="eastAsia" w:ascii="宋体" w:hAnsi="宋体" w:eastAsia="宋体" w:cs="宋体"/>
          <w:color w:val="000000" w:themeColor="text1"/>
          <w:kern w:val="0"/>
          <w:sz w:val="24"/>
          <w:szCs w:val="24"/>
        </w:rPr>
        <w:t>会议室开标。法定代表人（或负责人）或其受托人必须出席开标会议。</w:t>
      </w:r>
      <w:bookmarkStart w:id="58" w:name="_GoBack"/>
      <w:bookmarkEnd w:id="58"/>
    </w:p>
    <w:p>
      <w:pPr>
        <w:widowControl/>
        <w:jc w:val="left"/>
        <w:rPr>
          <w:rFonts w:ascii="宋体" w:hAnsi="宋体" w:eastAsia="宋体" w:cs="Times New Roman"/>
          <w:color w:val="000000" w:themeColor="text1"/>
          <w:kern w:val="0"/>
          <w:sz w:val="24"/>
          <w:szCs w:val="24"/>
          <w:shd w:val="clear" w:color="auto" w:fill="FFFFFF"/>
        </w:rPr>
      </w:pPr>
    </w:p>
    <w:p>
      <w:pPr>
        <w:widowControl/>
        <w:jc w:val="left"/>
        <w:rPr>
          <w:rFonts w:ascii="Times New Roman" w:hAnsi="Times New Roman" w:eastAsia="Times New Roman" w:cs="Times New Roman"/>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rPr>
        <w:t>备注：</w:t>
      </w:r>
      <w:r>
        <w:rPr>
          <w:rFonts w:hint="eastAsia" w:ascii="宋体" w:hAnsi="宋体" w:cs="宋体"/>
          <w:color w:val="000000" w:themeColor="text1"/>
          <w:kern w:val="0"/>
          <w:sz w:val="24"/>
        </w:rPr>
        <w:t>到场人员在1</w:t>
      </w:r>
      <w:r>
        <w:rPr>
          <w:rFonts w:ascii="宋体" w:hAnsi="宋体" w:cs="宋体"/>
          <w:color w:val="000000" w:themeColor="text1"/>
          <w:kern w:val="0"/>
          <w:sz w:val="24"/>
        </w:rPr>
        <w:t>1</w:t>
      </w:r>
      <w:r>
        <w:rPr>
          <w:rFonts w:hint="eastAsia" w:ascii="宋体" w:hAnsi="宋体" w:cs="宋体"/>
          <w:color w:val="000000" w:themeColor="text1"/>
          <w:kern w:val="0"/>
          <w:sz w:val="24"/>
        </w:rPr>
        <w:t>号楼1楼</w:t>
      </w:r>
      <w:r>
        <w:rPr>
          <w:rFonts w:hint="eastAsia" w:ascii="宋体" w:hAnsi="宋体" w:eastAsia="宋体" w:cs="Times New Roman"/>
          <w:color w:val="000000" w:themeColor="text1"/>
          <w:kern w:val="0"/>
          <w:sz w:val="24"/>
          <w:szCs w:val="24"/>
          <w:shd w:val="clear" w:color="auto" w:fill="FFFFFF"/>
        </w:rPr>
        <w:t>查验健康码、行程码、</w:t>
      </w:r>
      <w:r>
        <w:rPr>
          <w:rFonts w:ascii="宋体" w:hAnsi="宋体" w:eastAsia="宋体" w:cs="Times New Roman"/>
          <w:color w:val="000000" w:themeColor="text1"/>
          <w:kern w:val="0"/>
          <w:sz w:val="24"/>
          <w:szCs w:val="24"/>
          <w:shd w:val="clear" w:color="auto" w:fill="FFFFFF"/>
        </w:rPr>
        <w:t>48</w:t>
      </w:r>
      <w:r>
        <w:rPr>
          <w:rFonts w:hint="eastAsia" w:ascii="宋体" w:hAnsi="宋体" w:eastAsia="宋体" w:cs="Times New Roman"/>
          <w:color w:val="000000" w:themeColor="text1"/>
          <w:kern w:val="0"/>
          <w:sz w:val="24"/>
          <w:szCs w:val="24"/>
          <w:shd w:val="clear" w:color="auto" w:fill="FFFFFF"/>
        </w:rPr>
        <w:t>小时内核酸检测阴性证明。</w:t>
      </w:r>
    </w:p>
    <w:p>
      <w:pPr>
        <w:spacing w:line="500" w:lineRule="exact"/>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22</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12</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6</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4" w:name="_Toc19889"/>
      <w:r>
        <w:rPr>
          <w:rFonts w:hint="eastAsia"/>
          <w:sz w:val="24"/>
          <w:szCs w:val="24"/>
        </w:rPr>
        <w:t>第二部分招标要求</w:t>
      </w:r>
      <w:bookmarkEnd w:id="4"/>
    </w:p>
    <w:p>
      <w:pPr>
        <w:spacing w:line="420" w:lineRule="exact"/>
        <w:rPr>
          <w:rFonts w:ascii="宋体" w:hAnsi="宋体" w:eastAsia="宋体" w:cs="宋体"/>
          <w:kern w:val="0"/>
          <w:sz w:val="24"/>
          <w:szCs w:val="24"/>
        </w:rPr>
      </w:pPr>
      <w:r>
        <w:rPr>
          <w:rFonts w:hint="eastAsia" w:ascii="宋体" w:hAnsi="宋体" w:eastAsia="宋体" w:cs="宋体"/>
          <w:kern w:val="0"/>
          <w:sz w:val="24"/>
          <w:szCs w:val="24"/>
        </w:rPr>
        <w:t>一、采购要求</w:t>
      </w:r>
    </w:p>
    <w:p>
      <w:pPr>
        <w:pStyle w:val="27"/>
        <w:ind w:left="360" w:firstLine="0" w:firstLineChars="0"/>
        <w:rPr>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ind w:left="360" w:firstLine="120" w:firstLineChars="5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5" w:name="_Toc35261573"/>
      <w:bookmarkStart w:id="6" w:name="_Toc450482498"/>
      <w:r>
        <w:rPr>
          <w:rFonts w:hint="eastAsia" w:ascii="宋体" w:hAnsi="宋体" w:eastAsia="宋体" w:cs="宋体"/>
          <w:color w:val="000000" w:themeColor="text1"/>
          <w:kern w:val="0"/>
          <w:sz w:val="24"/>
          <w:szCs w:val="24"/>
        </w:rPr>
        <w:t>二、投标文件</w:t>
      </w:r>
      <w:bookmarkEnd w:id="5"/>
      <w:bookmarkEnd w:id="6"/>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7）提供产品说明书；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10）资信及商务响应表（格式见附件）；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11）廉政承诺书（格式见附件）；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12）投标人认为与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）投标人需提供具有浙江省药械采购平台配送能力（</w:t>
      </w:r>
      <w:r>
        <w:rPr>
          <w:rFonts w:hint="eastAsia" w:ascii="宋体" w:hAnsi="宋体" w:eastAsia="宋体" w:cs="宋体"/>
          <w:color w:val="0070C0"/>
          <w:kern w:val="0"/>
          <w:sz w:val="24"/>
          <w:szCs w:val="24"/>
        </w:rPr>
        <w:t>涵盖采购单位</w:t>
      </w:r>
      <w:r>
        <w:rPr>
          <w:rFonts w:hint="eastAsia" w:ascii="宋体" w:hAnsi="宋体" w:eastAsia="宋体" w:cs="宋体"/>
          <w:color w:val="000000" w:themeColor="text1"/>
          <w:kern w:val="0"/>
          <w:sz w:val="24"/>
          <w:szCs w:val="24"/>
        </w:rPr>
        <w:t>）的截图</w:t>
      </w:r>
      <w:r>
        <w:rPr>
          <w:rFonts w:hint="eastAsia" w:ascii="宋体" w:hAnsi="宋体" w:eastAsia="宋体"/>
          <w:color w:val="000000" w:themeColor="text1"/>
          <w:sz w:val="24"/>
          <w:szCs w:val="24"/>
        </w:rPr>
        <w:t>（同类产品未上省药械采购平台的除外）。</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7" w:name="_Toc498451751"/>
      <w:bookmarkStart w:id="8" w:name="_Toc340321913"/>
      <w:bookmarkStart w:id="9" w:name="_Toc248065051"/>
      <w:bookmarkStart w:id="10" w:name="_Toc3910"/>
      <w:bookmarkStart w:id="11" w:name="_Toc180555932"/>
      <w:bookmarkStart w:id="12" w:name="_Toc340322168"/>
      <w:bookmarkStart w:id="13" w:name="_Toc226337773"/>
      <w:bookmarkStart w:id="14" w:name="_Toc339302129"/>
      <w:bookmarkStart w:id="15" w:name="_Toc304551314"/>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三、投标文件的递交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6" w:name="_Toc180555933"/>
      <w:bookmarkStart w:id="17" w:name="_Toc248065052"/>
      <w:bookmarkStart w:id="18" w:name="_Toc226337774"/>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，结合采购需求和样品（如有）低价中标</w:t>
      </w:r>
      <w:r>
        <w:rPr>
          <w:rFonts w:ascii="宋体" w:hAnsi="宋体" w:eastAsia="宋体"/>
          <w:color w:val="000000" w:themeColor="text1"/>
          <w:sz w:val="24"/>
          <w:szCs w:val="24"/>
        </w:rPr>
        <w:t>。评标小组不专门组织答疑会，不向落标方解释落标原因，不退还投标文件。</w:t>
      </w:r>
      <w:bookmarkStart w:id="19" w:name="_Toc16734"/>
      <w:bookmarkStart w:id="20" w:name="_Toc24821"/>
      <w:bookmarkStart w:id="21" w:name="_Toc480884148"/>
      <w:bookmarkStart w:id="22" w:name="_Toc2165"/>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9"/>
      <w:bookmarkEnd w:id="20"/>
    </w:p>
    <w:p>
      <w:pPr>
        <w:spacing w:line="460" w:lineRule="exact"/>
        <w:ind w:firstLine="482" w:firstLineChars="200"/>
        <w:outlineLvl w:val="0"/>
        <w:rPr>
          <w:rFonts w:ascii="宋体" w:hAnsi="宋体" w:eastAsia="宋体"/>
          <w:b/>
          <w:color w:val="000000" w:themeColor="text1"/>
          <w:sz w:val="24"/>
          <w:szCs w:val="24"/>
        </w:rPr>
      </w:pPr>
      <w:bookmarkStart w:id="23" w:name="_Toc15018"/>
      <w:r>
        <w:rPr>
          <w:rFonts w:hint="eastAsia" w:ascii="宋体" w:hAnsi="宋体" w:eastAsia="宋体"/>
          <w:b/>
          <w:color w:val="000000" w:themeColor="text1"/>
          <w:sz w:val="24"/>
          <w:szCs w:val="24"/>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根据嵊州市人民医院部分医用耗材采购项目的院内采购文件，正式授权下述签字人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4" w:name="_Toc340321932"/>
      <w:bookmarkStart w:id="25" w:name="_Toc340322187"/>
      <w:bookmarkStart w:id="26" w:name="_Toc480884150"/>
      <w:bookmarkStart w:id="27" w:name="_Toc339302148"/>
    </w:p>
    <w:p>
      <w:pPr>
        <w:ind w:firstLine="482" w:firstLineChars="200"/>
        <w:outlineLvl w:val="0"/>
        <w:rPr>
          <w:rFonts w:ascii="宋体" w:hAnsi="宋体" w:eastAsia="宋体"/>
          <w:b/>
          <w:color w:val="000000" w:themeColor="text1"/>
          <w:sz w:val="24"/>
          <w:szCs w:val="24"/>
        </w:rPr>
      </w:pPr>
      <w:bookmarkStart w:id="28"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9" w:name="_Toc180555955"/>
      <w:bookmarkStart w:id="30" w:name="_Toc226337797"/>
      <w:bookmarkStart w:id="31" w:name="_Toc248065075"/>
    </w:p>
    <w:p>
      <w:pPr>
        <w:spacing w:line="460" w:lineRule="exact"/>
        <w:ind w:firstLine="482" w:firstLineChars="200"/>
        <w:outlineLvl w:val="0"/>
        <w:rPr>
          <w:rFonts w:ascii="宋体" w:hAnsi="宋体" w:eastAsia="宋体"/>
          <w:b/>
          <w:color w:val="000000" w:themeColor="text1"/>
          <w:sz w:val="24"/>
          <w:szCs w:val="24"/>
        </w:rPr>
      </w:pPr>
      <w:bookmarkStart w:id="32" w:name="_Toc340321931"/>
      <w:bookmarkStart w:id="33" w:name="_Toc339302147"/>
      <w:bookmarkStart w:id="34" w:name="_Toc180555954"/>
      <w:bookmarkStart w:id="35" w:name="_Toc340322186"/>
      <w:bookmarkStart w:id="36" w:name="_Toc32609"/>
      <w:bookmarkStart w:id="37" w:name="_Toc480884149"/>
      <w:bookmarkStart w:id="38"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29"/>
    <w:bookmarkEnd w:id="30"/>
    <w:bookmarkEnd w:id="31"/>
    <w:p>
      <w:pPr>
        <w:spacing w:line="360" w:lineRule="auto"/>
        <w:outlineLvl w:val="0"/>
        <w:rPr>
          <w:rFonts w:ascii="宋体" w:hAnsi="宋体" w:eastAsia="宋体" w:cs="宋体"/>
          <w:b/>
          <w:color w:val="000000" w:themeColor="text1"/>
          <w:sz w:val="24"/>
          <w:szCs w:val="24"/>
        </w:rPr>
      </w:pPr>
      <w:bookmarkStart w:id="39"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40"/>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1" w:name="_Toc22159"/>
      <w:bookmarkStart w:id="42" w:name="_Toc248065078"/>
      <w:bookmarkStart w:id="43" w:name="_Toc180555958"/>
      <w:bookmarkStart w:id="44" w:name="_Toc226337800"/>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498451766"/>
      <w:bookmarkStart w:id="47" w:name="_Toc9069"/>
      <w:bookmarkStart w:id="48" w:name="_Toc24717"/>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附件七、投标单位的售后服务承诺书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39302149"/>
      <w:bookmarkStart w:id="51" w:name="_Toc16808"/>
      <w:bookmarkStart w:id="52" w:name="_Toc480884151"/>
      <w:bookmarkStart w:id="53" w:name="_Toc340321933"/>
      <w:bookmarkStart w:id="54" w:name="_Toc340322188"/>
    </w:p>
    <w:p>
      <w:pPr>
        <w:spacing w:line="460" w:lineRule="exact"/>
        <w:ind w:firstLine="472" w:firstLineChars="196"/>
        <w:outlineLvl w:val="0"/>
        <w:rPr>
          <w:rFonts w:ascii="宋体" w:hAnsi="宋体" w:eastAsia="宋体"/>
          <w:b/>
          <w:sz w:val="24"/>
          <w:szCs w:val="24"/>
        </w:rPr>
      </w:pPr>
      <w:bookmarkStart w:id="55" w:name="_Toc4195"/>
      <w:r>
        <w:rPr>
          <w:rFonts w:hint="eastAsia" w:ascii="宋体" w:hAnsi="宋体" w:eastAsia="宋体"/>
          <w:b/>
          <w:sz w:val="24"/>
          <w:szCs w:val="24"/>
        </w:rPr>
        <w:t>附件八、开标一览表（报价表）</w:t>
      </w:r>
      <w:bookmarkEnd w:id="50"/>
      <w:bookmarkEnd w:id="51"/>
      <w:bookmarkEnd w:id="52"/>
      <w:bookmarkEnd w:id="53"/>
      <w:bookmarkEnd w:id="54"/>
      <w:bookmarkEnd w:id="55"/>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6" w:name="_Toc16482"/>
      <w:bookmarkStart w:id="57" w:name="_Toc25846"/>
      <w:r>
        <w:rPr>
          <w:rFonts w:hint="eastAsia" w:ascii="宋体" w:hAnsi="宋体" w:eastAsia="宋体"/>
          <w:b/>
          <w:sz w:val="32"/>
          <w:szCs w:val="28"/>
        </w:rPr>
        <w:t>产品质量及售后服务承诺书</w:t>
      </w:r>
      <w:bookmarkEnd w:id="56"/>
      <w:bookmarkEnd w:id="57"/>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ascii="宋体" w:hAnsi="宋体" w:eastAsia="宋体" w:cs="宋体"/>
          <w:b/>
          <w:szCs w:val="20"/>
        </w:rPr>
        <w:t>2</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15C65"/>
    <w:multiLevelType w:val="singleLevel"/>
    <w:tmpl w:val="FB615C6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D59436C"/>
    <w:rsid w:val="14A61975"/>
    <w:rsid w:val="1C0B3EBA"/>
    <w:rsid w:val="216B62FC"/>
    <w:rsid w:val="24CA58CF"/>
    <w:rsid w:val="2724162F"/>
    <w:rsid w:val="44DD6619"/>
    <w:rsid w:val="500164D0"/>
    <w:rsid w:val="555B19B8"/>
    <w:rsid w:val="56E941E5"/>
    <w:rsid w:val="5B9B096A"/>
    <w:rsid w:val="60DF051C"/>
    <w:rsid w:val="6423649C"/>
    <w:rsid w:val="664040A8"/>
    <w:rsid w:val="66744C43"/>
    <w:rsid w:val="690955E0"/>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47</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2022-04-11T01:29:00Z</cp:lastPrinted>
  <dcterms:modified xsi:type="dcterms:W3CDTF">2022-12-06T06:30:45Z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