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宋体" w:hAnsi="宋体" w:cs="宋体"/>
          <w:b/>
          <w:kern w:val="0"/>
          <w:sz w:val="36"/>
          <w:szCs w:val="36"/>
        </w:rPr>
      </w:pPr>
      <w:r>
        <w:rPr>
          <w:rFonts w:hint="eastAsia" w:ascii="宋体" w:hAnsi="宋体" w:cs="宋体"/>
          <w:b/>
          <w:kern w:val="0"/>
          <w:sz w:val="36"/>
          <w:szCs w:val="36"/>
        </w:rPr>
        <w:t>嵊州市人民医院护士工作鞋采购项目</w:t>
      </w:r>
    </w:p>
    <w:p>
      <w:pPr>
        <w:spacing w:line="700" w:lineRule="exact"/>
        <w:ind w:firstLine="1800" w:firstLineChars="500"/>
        <w:rPr>
          <w:rFonts w:ascii="宋体" w:hAnsi="宋体" w:cs="宋体"/>
          <w:sz w:val="30"/>
          <w:szCs w:val="30"/>
        </w:rPr>
      </w:pPr>
      <w:r>
        <w:rPr>
          <w:rFonts w:hint="eastAsia" w:ascii="宋体" w:hAnsi="宋体" w:cs="宋体"/>
          <w:sz w:val="36"/>
        </w:rPr>
        <w:t>（项目编号：</w:t>
      </w:r>
      <w:r>
        <w:rPr>
          <w:rFonts w:ascii="宋体" w:hAnsi="宋体" w:cs="宋体"/>
          <w:sz w:val="36"/>
        </w:rPr>
        <w:t>202</w:t>
      </w:r>
      <w:r>
        <w:rPr>
          <w:rFonts w:hint="eastAsia" w:ascii="宋体" w:hAnsi="宋体" w:cs="宋体"/>
          <w:sz w:val="36"/>
        </w:rPr>
        <w:t>3</w:t>
      </w:r>
      <w:r>
        <w:rPr>
          <w:rFonts w:ascii="宋体" w:hAnsi="宋体" w:cs="宋体"/>
          <w:sz w:val="36"/>
        </w:rPr>
        <w:t>-0</w:t>
      </w:r>
      <w:r>
        <w:rPr>
          <w:rFonts w:hint="eastAsia" w:ascii="宋体" w:hAnsi="宋体" w:cs="宋体"/>
          <w:sz w:val="36"/>
        </w:rPr>
        <w:t>7）</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w:t>
      </w:r>
    </w:p>
    <w:p>
      <w:pPr>
        <w:snapToGrid w:val="0"/>
        <w:spacing w:line="800" w:lineRule="exact"/>
        <w:jc w:val="center"/>
        <w:rPr>
          <w:rFonts w:ascii="宋体" w:hAnsi="宋体" w:cs="宋体"/>
          <w:b/>
          <w:sz w:val="52"/>
          <w:szCs w:val="52"/>
        </w:rPr>
      </w:pPr>
      <w:r>
        <w:rPr>
          <w:rFonts w:hint="eastAsia" w:ascii="宋体" w:hAnsi="宋体" w:cs="宋体"/>
          <w:b/>
          <w:sz w:val="52"/>
          <w:szCs w:val="52"/>
        </w:rPr>
        <w:t>内</w:t>
      </w:r>
    </w:p>
    <w:p>
      <w:pPr>
        <w:snapToGrid w:val="0"/>
        <w:spacing w:line="800" w:lineRule="exact"/>
        <w:jc w:val="center"/>
        <w:rPr>
          <w:rFonts w:ascii="宋体" w:hAnsi="宋体" w:cs="宋体"/>
          <w:b/>
          <w:sz w:val="52"/>
          <w:szCs w:val="52"/>
        </w:rPr>
      </w:pPr>
      <w:r>
        <w:rPr>
          <w:rFonts w:hint="eastAsia" w:ascii="宋体" w:hAnsi="宋体" w:cs="宋体"/>
          <w:b/>
          <w:sz w:val="52"/>
          <w:szCs w:val="52"/>
        </w:rPr>
        <w:t>采</w:t>
      </w:r>
    </w:p>
    <w:p>
      <w:pPr>
        <w:snapToGrid w:val="0"/>
        <w:spacing w:line="800" w:lineRule="exact"/>
        <w:jc w:val="center"/>
        <w:rPr>
          <w:rFonts w:ascii="宋体" w:hAnsi="宋体" w:cs="宋体"/>
          <w:b/>
          <w:sz w:val="52"/>
          <w:szCs w:val="52"/>
        </w:rPr>
      </w:pPr>
      <w:r>
        <w:rPr>
          <w:rFonts w:hint="eastAsia" w:ascii="宋体" w:hAnsi="宋体" w:cs="宋体"/>
          <w:b/>
          <w:sz w:val="52"/>
          <w:szCs w:val="52"/>
        </w:rPr>
        <w:t>购</w:t>
      </w:r>
    </w:p>
    <w:p>
      <w:pPr>
        <w:snapToGrid w:val="0"/>
        <w:spacing w:line="800" w:lineRule="exact"/>
        <w:jc w:val="center"/>
        <w:rPr>
          <w:rFonts w:ascii="宋体" w:hAnsi="宋体" w:cs="宋体"/>
          <w:b/>
          <w:sz w:val="52"/>
          <w:szCs w:val="52"/>
        </w:rPr>
      </w:pPr>
      <w:r>
        <w:rPr>
          <w:rFonts w:hint="eastAsia" w:ascii="宋体" w:hAnsi="宋体" w:cs="宋体"/>
          <w:b/>
          <w:sz w:val="52"/>
          <w:szCs w:val="52"/>
        </w:rPr>
        <w:t>文</w:t>
      </w:r>
    </w:p>
    <w:p>
      <w:pPr>
        <w:snapToGrid w:val="0"/>
        <w:spacing w:line="800" w:lineRule="exact"/>
        <w:jc w:val="center"/>
        <w:rPr>
          <w:rFonts w:ascii="宋体" w:hAnsi="宋体" w:cs="宋体"/>
          <w:b/>
          <w:sz w:val="52"/>
          <w:szCs w:val="52"/>
        </w:rPr>
      </w:pPr>
      <w:r>
        <w:rPr>
          <w:rFonts w:hint="eastAsia" w:ascii="宋体" w:hAnsi="宋体" w:cs="宋体"/>
          <w:b/>
          <w:sz w:val="52"/>
          <w:szCs w:val="52"/>
        </w:rPr>
        <w:t>件</w:t>
      </w:r>
    </w:p>
    <w:p>
      <w:pPr>
        <w:jc w:val="center"/>
        <w:rPr>
          <w:rFonts w:ascii="宋体" w:hAnsi="宋体" w:cs="宋体"/>
          <w:b/>
          <w:w w:val="150"/>
          <w:sz w:val="44"/>
        </w:rPr>
      </w:pPr>
    </w:p>
    <w:p>
      <w:pPr>
        <w:rPr>
          <w:rFonts w:ascii="宋体" w:hAnsi="宋体" w:cs="宋体"/>
          <w:sz w:val="44"/>
        </w:rPr>
      </w:pPr>
    </w:p>
    <w:p>
      <w:pPr>
        <w:spacing w:line="580" w:lineRule="exact"/>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ind w:firstLine="1800" w:firstLineChars="500"/>
        <w:rPr>
          <w:rFonts w:ascii="宋体" w:hAnsi="宋体" w:cs="宋体"/>
          <w:bCs/>
          <w:sz w:val="36"/>
        </w:rPr>
      </w:pPr>
      <w:r>
        <w:rPr>
          <w:rFonts w:hint="eastAsia" w:ascii="宋体" w:hAnsi="宋体" w:cs="宋体"/>
          <w:bCs/>
          <w:sz w:val="36"/>
        </w:rPr>
        <w:t>采购单位：嵊州市人民医院</w:t>
      </w:r>
    </w:p>
    <w:p>
      <w:pPr>
        <w:ind w:right="480"/>
        <w:jc w:val="center"/>
        <w:rPr>
          <w:rFonts w:ascii="宋体" w:hAnsi="宋体" w:cs="宋体"/>
          <w:bCs/>
          <w:sz w:val="28"/>
          <w:szCs w:val="28"/>
        </w:rPr>
      </w:pPr>
      <w:bookmarkStart w:id="0" w:name="用户单位名称"/>
      <w:bookmarkEnd w:id="0"/>
      <w:r>
        <w:rPr>
          <w:rFonts w:hint="eastAsia" w:ascii="宋体" w:hAnsi="宋体" w:cs="宋体"/>
          <w:bCs/>
          <w:sz w:val="28"/>
          <w:szCs w:val="28"/>
        </w:rPr>
        <w:t>日期：2023年10月</w:t>
      </w:r>
    </w:p>
    <w:p>
      <w:pPr>
        <w:ind w:right="480"/>
        <w:jc w:val="center"/>
        <w:rPr>
          <w:rFonts w:ascii="宋体" w:hAnsi="宋体" w:cs="宋体"/>
          <w:bCs/>
          <w:szCs w:val="32"/>
        </w:rPr>
      </w:pPr>
    </w:p>
    <w:p>
      <w:pPr>
        <w:pStyle w:val="2"/>
        <w:rPr>
          <w:rFonts w:ascii="宋体" w:hAnsi="宋体" w:cs="宋体"/>
          <w:bCs/>
          <w:szCs w:val="32"/>
        </w:rPr>
      </w:pPr>
    </w:p>
    <w:p>
      <w:pPr>
        <w:pStyle w:val="2"/>
        <w:rPr>
          <w:rFonts w:ascii="宋体" w:hAnsi="宋体" w:cs="宋体"/>
          <w:bCs/>
          <w:szCs w:val="32"/>
        </w:rPr>
      </w:pPr>
    </w:p>
    <w:sdt>
      <w:sdtPr>
        <w:rPr>
          <w:rFonts w:ascii="宋体" w:hAnsi="宋体" w:eastAsia="宋体"/>
          <w:b/>
          <w:bCs/>
          <w:sz w:val="32"/>
          <w:szCs w:val="32"/>
        </w:rPr>
        <w:id w:val="147462746"/>
        <w:docPartObj>
          <w:docPartGallery w:val="Table of Contents"/>
          <w:docPartUnique/>
        </w:docPartObj>
      </w:sdtPr>
      <w:sdtEndPr>
        <w:rPr>
          <w:rFonts w:ascii="宋体" w:hAnsi="宋体" w:cs="宋体" w:eastAsiaTheme="minorEastAsia"/>
          <w:b/>
          <w:bCs/>
          <w:sz w:val="21"/>
          <w:szCs w:val="32"/>
        </w:rPr>
      </w:sdtEndPr>
      <w:sdtContent>
        <w:p>
          <w:pPr>
            <w:jc w:val="center"/>
            <w:rPr>
              <w:b/>
              <w:bCs/>
              <w:sz w:val="32"/>
              <w:szCs w:val="32"/>
            </w:rPr>
          </w:pPr>
          <w:r>
            <w:rPr>
              <w:rFonts w:ascii="宋体" w:hAnsi="宋体" w:eastAsia="宋体"/>
              <w:b/>
              <w:bCs/>
              <w:sz w:val="32"/>
              <w:szCs w:val="32"/>
            </w:rPr>
            <w:t>目录</w:t>
          </w:r>
        </w:p>
        <w:p>
          <w:pPr>
            <w:pStyle w:val="34"/>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r>
            <w:fldChar w:fldCharType="begin"/>
          </w:r>
          <w:r>
            <w:instrText xml:space="preserve"> HYPERLINK \l "_Toc21567" </w:instrText>
          </w:r>
          <w:r>
            <w:fldChar w:fldCharType="separate"/>
          </w:r>
          <w:r>
            <w:rPr>
              <w:rFonts w:hint="eastAsia"/>
              <w:b/>
              <w:bCs/>
              <w:sz w:val="28"/>
              <w:szCs w:val="28"/>
            </w:rPr>
            <w:t>第一部分采购公告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34"/>
            <w:tabs>
              <w:tab w:val="right" w:leader="dot" w:pos="8306"/>
            </w:tabs>
            <w:rPr>
              <w:b/>
              <w:bCs/>
              <w:sz w:val="28"/>
              <w:szCs w:val="28"/>
            </w:rPr>
          </w:pPr>
          <w:r>
            <w:fldChar w:fldCharType="begin"/>
          </w:r>
          <w:r>
            <w:instrText xml:space="preserve"> HYPERLINK \l "_Toc19889" </w:instrText>
          </w:r>
          <w:r>
            <w:fldChar w:fldCharType="separate"/>
          </w:r>
          <w:r>
            <w:rPr>
              <w:rFonts w:hint="eastAsia"/>
              <w:b/>
              <w:bCs/>
              <w:sz w:val="28"/>
              <w:szCs w:val="28"/>
            </w:rPr>
            <w:t>第二部分招标要求</w:t>
          </w:r>
          <w:r>
            <w:rPr>
              <w:b/>
              <w:bCs/>
              <w:sz w:val="28"/>
              <w:szCs w:val="28"/>
            </w:rPr>
            <w:tab/>
          </w:r>
          <w:r>
            <w:rPr>
              <w:b/>
              <w:bCs/>
              <w:sz w:val="28"/>
              <w:szCs w:val="28"/>
            </w:rPr>
            <w:fldChar w:fldCharType="begin"/>
          </w:r>
          <w:r>
            <w:rPr>
              <w:b/>
              <w:bCs/>
              <w:sz w:val="28"/>
              <w:szCs w:val="28"/>
            </w:rPr>
            <w:instrText xml:space="preserve"> PAGEREF _Toc19889 </w:instrText>
          </w:r>
          <w:r>
            <w:rPr>
              <w:b/>
              <w:bCs/>
              <w:sz w:val="28"/>
              <w:szCs w:val="28"/>
            </w:rPr>
            <w:fldChar w:fldCharType="separate"/>
          </w:r>
          <w:r>
            <w:rPr>
              <w:b/>
              <w:bCs/>
              <w:sz w:val="28"/>
              <w:szCs w:val="28"/>
            </w:rPr>
            <w:t>5</w:t>
          </w:r>
          <w:r>
            <w:rPr>
              <w:b/>
              <w:bCs/>
              <w:sz w:val="28"/>
              <w:szCs w:val="28"/>
            </w:rPr>
            <w:fldChar w:fldCharType="end"/>
          </w:r>
          <w:r>
            <w:rPr>
              <w:b/>
              <w:bCs/>
              <w:sz w:val="28"/>
              <w:szCs w:val="28"/>
            </w:rPr>
            <w:fldChar w:fldCharType="end"/>
          </w:r>
        </w:p>
        <w:p>
          <w:pPr>
            <w:pStyle w:val="34"/>
            <w:tabs>
              <w:tab w:val="right" w:leader="dot" w:pos="8306"/>
            </w:tabs>
            <w:rPr>
              <w:b/>
              <w:bCs/>
            </w:rPr>
          </w:pPr>
          <w:r>
            <w:fldChar w:fldCharType="begin"/>
          </w:r>
          <w:r>
            <w:instrText xml:space="preserve"> HYPERLINK \l "_Toc16734" </w:instrText>
          </w:r>
          <w:r>
            <w:fldChar w:fldCharType="separate"/>
          </w:r>
          <w:r>
            <w:rPr>
              <w:rFonts w:hint="eastAsia"/>
              <w:b/>
              <w:bCs/>
              <w:sz w:val="28"/>
              <w:szCs w:val="28"/>
            </w:rPr>
            <w:t>第三部分投标文件的格式</w:t>
          </w:r>
          <w:r>
            <w:rPr>
              <w:b/>
              <w:bCs/>
              <w:sz w:val="28"/>
              <w:szCs w:val="28"/>
            </w:rPr>
            <w:tab/>
          </w:r>
          <w:r>
            <w:rPr>
              <w:b/>
              <w:bCs/>
              <w:sz w:val="28"/>
              <w:szCs w:val="28"/>
            </w:rPr>
            <w:t>14</w:t>
          </w:r>
          <w:r>
            <w:rPr>
              <w:b/>
              <w:bCs/>
              <w:sz w:val="28"/>
              <w:szCs w:val="28"/>
            </w:rPr>
            <w:fldChar w:fldCharType="end"/>
          </w:r>
        </w:p>
        <w:p>
          <w:pPr>
            <w:ind w:right="480"/>
            <w:jc w:val="center"/>
            <w:rPr>
              <w:rFonts w:ascii="宋体" w:hAnsi="宋体" w:cs="宋体"/>
              <w:bCs/>
              <w:szCs w:val="32"/>
            </w:rPr>
          </w:pPr>
          <w:r>
            <w:rPr>
              <w:rFonts w:ascii="宋体" w:hAnsi="宋体" w:cs="宋体"/>
              <w:b/>
              <w:bCs/>
              <w:szCs w:val="32"/>
            </w:rPr>
            <w:fldChar w:fldCharType="end"/>
          </w:r>
        </w:p>
      </w:sdtContent>
    </w:sdt>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pStyle w:val="3"/>
        <w:spacing w:before="20" w:after="20"/>
        <w:jc w:val="center"/>
        <w:rPr>
          <w:sz w:val="28"/>
          <w:szCs w:val="28"/>
        </w:rPr>
      </w:pPr>
      <w:bookmarkStart w:id="1" w:name="_Toc21567"/>
      <w:r>
        <w:rPr>
          <w:rFonts w:hint="eastAsia"/>
          <w:sz w:val="28"/>
          <w:szCs w:val="28"/>
        </w:rPr>
        <w:t>第一部分采购公告</w:t>
      </w:r>
      <w:bookmarkEnd w:id="1"/>
    </w:p>
    <w:p>
      <w:pPr>
        <w:pStyle w:val="30"/>
        <w:spacing w:line="360" w:lineRule="auto"/>
        <w:ind w:firstLine="480"/>
        <w:jc w:val="left"/>
        <w:rPr>
          <w:rFonts w:asciiTheme="minorEastAsia" w:hAnsiTheme="minorEastAsia"/>
          <w:sz w:val="24"/>
          <w:szCs w:val="24"/>
        </w:rPr>
      </w:pPr>
      <w:r>
        <w:rPr>
          <w:rFonts w:hint="eastAsia" w:asciiTheme="minorEastAsia" w:hAnsiTheme="minorEastAsia"/>
          <w:sz w:val="24"/>
          <w:szCs w:val="24"/>
        </w:rPr>
        <w:t>根据我院临床科室发展需要和耗材采购计划，现需采购一批护士工作鞋，请符合资质的供应商积极参与。</w:t>
      </w:r>
    </w:p>
    <w:p>
      <w:pPr>
        <w:numPr>
          <w:ilvl w:val="0"/>
          <w:numId w:val="1"/>
        </w:numPr>
        <w:spacing w:line="360" w:lineRule="auto"/>
        <w:rPr>
          <w:rFonts w:asciiTheme="minorEastAsia" w:hAnsiTheme="minorEastAsia"/>
          <w:sz w:val="24"/>
          <w:szCs w:val="24"/>
        </w:rPr>
      </w:pPr>
      <w:r>
        <w:rPr>
          <w:rFonts w:hint="eastAsia" w:asciiTheme="minorEastAsia" w:hAnsiTheme="minorEastAsia"/>
          <w:sz w:val="24"/>
          <w:szCs w:val="24"/>
        </w:rPr>
        <w:t>项目编号：2</w:t>
      </w:r>
      <w:r>
        <w:rPr>
          <w:rFonts w:asciiTheme="minorEastAsia" w:hAnsiTheme="minorEastAsia"/>
          <w:sz w:val="24"/>
          <w:szCs w:val="24"/>
        </w:rPr>
        <w:t>02</w:t>
      </w:r>
      <w:r>
        <w:rPr>
          <w:rFonts w:hint="eastAsia" w:asciiTheme="minorEastAsia" w:hAnsiTheme="minorEastAsia"/>
          <w:sz w:val="24"/>
          <w:szCs w:val="24"/>
        </w:rPr>
        <w:t>3</w:t>
      </w:r>
      <w:r>
        <w:rPr>
          <w:rFonts w:asciiTheme="minorEastAsia" w:hAnsiTheme="minorEastAsia"/>
          <w:sz w:val="24"/>
          <w:szCs w:val="24"/>
        </w:rPr>
        <w:t>-</w:t>
      </w:r>
      <w:r>
        <w:rPr>
          <w:rFonts w:hint="eastAsia" w:asciiTheme="minorEastAsia" w:hAnsiTheme="minorEastAsia"/>
          <w:sz w:val="24"/>
          <w:szCs w:val="24"/>
        </w:rPr>
        <w:t>07</w:t>
      </w:r>
    </w:p>
    <w:p>
      <w:pPr>
        <w:numPr>
          <w:ilvl w:val="0"/>
          <w:numId w:val="1"/>
        </w:numPr>
        <w:spacing w:line="360" w:lineRule="auto"/>
        <w:rPr>
          <w:rFonts w:asciiTheme="minorEastAsia" w:hAnsiTheme="minorEastAsia"/>
          <w:sz w:val="24"/>
          <w:szCs w:val="24"/>
        </w:rPr>
      </w:pPr>
      <w:r>
        <w:rPr>
          <w:rFonts w:hint="eastAsia" w:asciiTheme="minorEastAsia" w:hAnsiTheme="minorEastAsia"/>
          <w:sz w:val="24"/>
          <w:szCs w:val="24"/>
        </w:rPr>
        <w:t>二、采购方式：院内招标采购</w:t>
      </w:r>
    </w:p>
    <w:p>
      <w:pPr>
        <w:spacing w:line="360" w:lineRule="auto"/>
        <w:rPr>
          <w:rFonts w:asciiTheme="minorEastAsia" w:hAnsiTheme="minorEastAsia"/>
          <w:sz w:val="24"/>
          <w:szCs w:val="24"/>
        </w:rPr>
      </w:pPr>
      <w:r>
        <w:rPr>
          <w:rFonts w:hint="eastAsia" w:asciiTheme="minorEastAsia" w:hAnsiTheme="minorEastAsia"/>
          <w:sz w:val="24"/>
          <w:szCs w:val="24"/>
        </w:rPr>
        <w:t>三、投标供应商资格要求：</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w:t>
      </w:r>
      <w:r>
        <w:rPr>
          <w:rFonts w:hint="eastAsia" w:asciiTheme="minorEastAsia" w:hAnsiTheme="minorEastAsia"/>
          <w:sz w:val="24"/>
          <w:szCs w:val="24"/>
        </w:rPr>
        <w:t>满足《中华人民共和国政府采购法》第二十二条规定；</w:t>
      </w:r>
    </w:p>
    <w:p>
      <w:pPr>
        <w:spacing w:line="360" w:lineRule="auto"/>
        <w:ind w:firstLine="504" w:firstLineChars="200"/>
        <w:rPr>
          <w:rFonts w:cs="宋体" w:asciiTheme="minorEastAsia" w:hAnsiTheme="minorEastAsia" w:eastAsiaTheme="minorEastAsia"/>
          <w:spacing w:val="6"/>
          <w:kern w:val="2"/>
          <w:sz w:val="24"/>
          <w:szCs w:val="24"/>
        </w:rPr>
      </w:pPr>
      <w:r>
        <w:rPr>
          <w:rFonts w:hint="eastAsia" w:cs="宋体" w:asciiTheme="minorEastAsia" w:hAnsiTheme="minorEastAsia"/>
          <w:spacing w:val="6"/>
          <w:sz w:val="24"/>
          <w:szCs w:val="24"/>
        </w:rPr>
        <w:t>2.投标人未被列入失信被执行人名单、重大税收违法案件当事人名单、政府采购严重违法失信行为记录名单，信息以信用中国网站（www.creditchina.gov.cn）、中国政府采购网（www.ccgp.gov.cn）公布和查询截图为准；</w:t>
      </w:r>
      <w:r>
        <w:rPr>
          <w:rFonts w:hint="eastAsia" w:cs="宋体" w:asciiTheme="minorEastAsia" w:hAnsiTheme="minorEastAsia" w:eastAsiaTheme="minorEastAsia"/>
          <w:spacing w:val="6"/>
          <w:kern w:val="2"/>
          <w:sz w:val="24"/>
          <w:szCs w:val="24"/>
        </w:rPr>
        <w:t xml:space="preserve"> </w:t>
      </w:r>
    </w:p>
    <w:p>
      <w:pPr>
        <w:pStyle w:val="2"/>
        <w:spacing w:line="360" w:lineRule="auto"/>
        <w:ind w:firstLine="504" w:firstLineChars="200"/>
        <w:rPr>
          <w:rFonts w:cs="宋体" w:asciiTheme="minorEastAsia" w:hAnsiTheme="minorEastAsia" w:eastAsiaTheme="minorEastAsia"/>
          <w:spacing w:val="6"/>
          <w:kern w:val="2"/>
          <w:sz w:val="24"/>
          <w:szCs w:val="24"/>
        </w:rPr>
      </w:pPr>
      <w:r>
        <w:rPr>
          <w:rFonts w:hint="eastAsia" w:cs="宋体" w:asciiTheme="minorEastAsia" w:hAnsiTheme="minorEastAsia" w:eastAsiaTheme="minorEastAsia"/>
          <w:spacing w:val="6"/>
          <w:kern w:val="2"/>
          <w:sz w:val="24"/>
          <w:szCs w:val="24"/>
        </w:rPr>
        <w:t>3.其他法律法规规定的要求。</w:t>
      </w:r>
    </w:p>
    <w:p>
      <w:pPr>
        <w:spacing w:line="360" w:lineRule="auto"/>
        <w:rPr>
          <w:rFonts w:ascii="宋体" w:hAnsi="宋体" w:eastAsia="宋体"/>
          <w:sz w:val="24"/>
          <w:szCs w:val="24"/>
        </w:rPr>
      </w:pPr>
      <w:r>
        <w:rPr>
          <w:rFonts w:hint="eastAsia" w:ascii="宋体" w:hAnsi="宋体" w:eastAsia="宋体"/>
          <w:sz w:val="24"/>
          <w:szCs w:val="24"/>
        </w:rPr>
        <w:t>四、采购项目概况</w:t>
      </w:r>
    </w:p>
    <w:p>
      <w:pPr>
        <w:pStyle w:val="2"/>
        <w:spacing w:line="360" w:lineRule="auto"/>
        <w:ind w:firstLine="480" w:firstLineChars="200"/>
        <w:rPr>
          <w:rFonts w:hint="eastAsia" w:ascii="宋体" w:hAnsi="宋体" w:cs="宋体"/>
          <w:bCs/>
          <w:color w:val="000000" w:themeColor="text1"/>
          <w:kern w:val="0"/>
          <w:sz w:val="24"/>
          <w:szCs w:val="24"/>
          <w:lang w:eastAsia="zh-CN"/>
          <w14:textFill>
            <w14:solidFill>
              <w14:schemeClr w14:val="tx1"/>
            </w14:solidFill>
          </w14:textFill>
        </w:rPr>
      </w:pPr>
      <w:r>
        <w:rPr>
          <w:rFonts w:hint="eastAsia" w:ascii="宋体" w:hAnsi="宋体" w:cs="宋体"/>
          <w:bCs/>
          <w:color w:val="000000" w:themeColor="text1"/>
          <w:kern w:val="0"/>
          <w:sz w:val="24"/>
          <w:szCs w:val="24"/>
          <w:lang w:eastAsia="zh-CN"/>
          <w14:textFill>
            <w14:solidFill>
              <w14:schemeClr w14:val="tx1"/>
            </w14:solidFill>
          </w14:textFill>
        </w:rPr>
        <w:t>项目名称：嵊州市人民医院</w:t>
      </w:r>
      <w:r>
        <w:rPr>
          <w:rFonts w:hint="eastAsia" w:ascii="宋体" w:hAnsi="宋体" w:eastAsia="宋体" w:cs="宋体"/>
          <w:bCs/>
          <w:color w:val="000000" w:themeColor="text1"/>
          <w:kern w:val="0"/>
          <w:sz w:val="24"/>
          <w:szCs w:val="24"/>
          <w14:textFill>
            <w14:solidFill>
              <w14:schemeClr w14:val="tx1"/>
            </w14:solidFill>
          </w14:textFill>
        </w:rPr>
        <w:t>护士工作鞋</w:t>
      </w:r>
      <w:r>
        <w:rPr>
          <w:rFonts w:hint="eastAsia" w:ascii="宋体" w:hAnsi="宋体" w:cs="宋体"/>
          <w:bCs/>
          <w:color w:val="000000" w:themeColor="text1"/>
          <w:kern w:val="0"/>
          <w:sz w:val="24"/>
          <w:szCs w:val="24"/>
          <w:lang w:eastAsia="zh-CN"/>
          <w14:textFill>
            <w14:solidFill>
              <w14:schemeClr w14:val="tx1"/>
            </w14:solidFill>
          </w14:textFill>
        </w:rPr>
        <w:t>采购项目；</w:t>
      </w:r>
    </w:p>
    <w:p>
      <w:pPr>
        <w:pStyle w:val="2"/>
        <w:spacing w:line="360" w:lineRule="auto"/>
        <w:ind w:firstLine="480" w:firstLineChars="200"/>
        <w:rPr>
          <w:rFonts w:hint="default" w:eastAsia="宋体"/>
          <w:lang w:val="en-US" w:eastAsia="zh-CN"/>
        </w:rPr>
      </w:pPr>
      <w:r>
        <w:rPr>
          <w:rFonts w:hint="eastAsia" w:ascii="宋体" w:hAnsi="宋体" w:cs="宋体"/>
          <w:bCs/>
          <w:color w:val="000000" w:themeColor="text1"/>
          <w:kern w:val="0"/>
          <w:sz w:val="24"/>
          <w:szCs w:val="24"/>
          <w:lang w:eastAsia="zh-CN"/>
          <w14:textFill>
            <w14:solidFill>
              <w14:schemeClr w14:val="tx1"/>
            </w14:solidFill>
          </w14:textFill>
        </w:rPr>
        <w:t>预算金额：</w:t>
      </w:r>
      <w:r>
        <w:rPr>
          <w:rFonts w:hint="eastAsia" w:ascii="宋体" w:hAnsi="宋体" w:cs="宋体"/>
          <w:bCs/>
          <w:color w:val="000000" w:themeColor="text1"/>
          <w:kern w:val="0"/>
          <w:sz w:val="24"/>
          <w:szCs w:val="24"/>
          <w:lang w:val="en-US" w:eastAsia="zh-CN"/>
          <w14:textFill>
            <w14:solidFill>
              <w14:schemeClr w14:val="tx1"/>
            </w14:solidFill>
          </w14:textFill>
        </w:rPr>
        <w:t>18万（9万元/年）</w:t>
      </w:r>
    </w:p>
    <w:p>
      <w:pPr>
        <w:spacing w:line="360" w:lineRule="auto"/>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五、招标采购周期为二年。</w:t>
      </w:r>
      <w:bookmarkStart w:id="58" w:name="_GoBack"/>
      <w:bookmarkEnd w:id="58"/>
    </w:p>
    <w:p>
      <w:pPr>
        <w:spacing w:line="360" w:lineRule="auto"/>
        <w:jc w:val="lef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六、报名</w:t>
      </w:r>
    </w:p>
    <w:p>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 xml:space="preserve">1. </w:t>
      </w:r>
      <w:r>
        <w:rPr>
          <w:rFonts w:hint="eastAsia" w:ascii="宋体" w:hAnsi="宋体" w:eastAsia="宋体"/>
          <w:color w:val="000000" w:themeColor="text1"/>
          <w:sz w:val="24"/>
          <w:szCs w:val="24"/>
          <w14:textFill>
            <w14:solidFill>
              <w14:schemeClr w14:val="tx1"/>
            </w14:solidFill>
          </w14:textFill>
        </w:rPr>
        <w:t>报名提供下列相关资料：</w:t>
      </w:r>
    </w:p>
    <w:p>
      <w:pPr>
        <w:autoSpaceDE w:val="0"/>
        <w:autoSpaceDN w:val="0"/>
        <w:spacing w:line="360" w:lineRule="auto"/>
        <w:textAlignment w:val="bottom"/>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）企业法定代表人授权委托书原件；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）法定代表人及授权委托代理人身份证复印件；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）生产和经营企业营业执照副本复印件。</w:t>
      </w:r>
    </w:p>
    <w:p>
      <w:pPr>
        <w:autoSpaceDE w:val="0"/>
        <w:autoSpaceDN w:val="0"/>
        <w:spacing w:line="360" w:lineRule="auto"/>
        <w:textAlignment w:val="bottom"/>
        <w:rPr>
          <w:rFonts w:ascii="宋体" w:hAnsi="宋体" w:eastAsia="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报名需分别发送报名表e</w:t>
      </w:r>
      <w:r>
        <w:rPr>
          <w:color w:val="000000" w:themeColor="text1"/>
          <w:sz w:val="24"/>
          <w:szCs w:val="24"/>
          <w14:textFill>
            <w14:solidFill>
              <w14:schemeClr w14:val="tx1"/>
            </w14:solidFill>
          </w14:textFill>
        </w:rPr>
        <w:t>xcel</w:t>
      </w:r>
      <w:r>
        <w:rPr>
          <w:rFonts w:hint="eastAsia"/>
          <w:color w:val="000000" w:themeColor="text1"/>
          <w:sz w:val="24"/>
          <w:szCs w:val="24"/>
          <w14:textFill>
            <w14:solidFill>
              <w14:schemeClr w14:val="tx1"/>
            </w14:solidFill>
          </w14:textFill>
        </w:rPr>
        <w:t>电子表及以上资料至报名邮箱：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"mailto:601467875@qq.com" </w:instrText>
      </w:r>
      <w:r>
        <w:rPr>
          <w:color w:val="000000" w:themeColor="text1"/>
          <w14:textFill>
            <w14:solidFill>
              <w14:schemeClr w14:val="tx1"/>
            </w14:solidFill>
          </w14:textFill>
        </w:rPr>
        <w:fldChar w:fldCharType="separate"/>
      </w:r>
      <w:r>
        <w:rPr>
          <w:rStyle w:val="23"/>
          <w:rFonts w:hint="eastAsia" w:ascii="宋体" w:hAnsi="宋体" w:eastAsia="宋体"/>
          <w:color w:val="000000" w:themeColor="text1"/>
          <w:sz w:val="24"/>
          <w:szCs w:val="24"/>
          <w14:textFill>
            <w14:solidFill>
              <w14:schemeClr w14:val="tx1"/>
            </w14:solidFill>
          </w14:textFill>
        </w:rPr>
        <w:t>601467875@qq.com</w:t>
      </w:r>
      <w:r>
        <w:rPr>
          <w:rStyle w:val="23"/>
          <w:rFonts w:hint="eastAsia" w:ascii="宋体" w:hAnsi="宋体" w:eastAsia="宋体"/>
          <w:color w:val="000000" w:themeColor="text1"/>
          <w:sz w:val="24"/>
          <w:szCs w:val="24"/>
          <w14:textFill>
            <w14:solidFill>
              <w14:schemeClr w14:val="tx1"/>
            </w14:solidFill>
          </w14:textFill>
        </w:rPr>
        <w:fldChar w:fldCharType="end"/>
      </w:r>
    </w:p>
    <w:p>
      <w:pPr>
        <w:widowControl/>
        <w:shd w:val="clear" w:color="auto" w:fill="FFFFFF"/>
        <w:spacing w:before="30" w:after="30" w:line="360" w:lineRule="auto"/>
        <w:ind w:right="60"/>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报名时间：</w:t>
      </w:r>
      <w:r>
        <w:rPr>
          <w:rFonts w:hint="eastAsia" w:ascii="宋体" w:hAnsi="宋体" w:eastAsia="宋体" w:cs="宋体"/>
          <w:color w:val="000000" w:themeColor="text1"/>
          <w:kern w:val="0"/>
          <w:sz w:val="24"/>
          <w:szCs w:val="24"/>
          <w14:textFill>
            <w14:solidFill>
              <w14:schemeClr w14:val="tx1"/>
            </w14:solidFill>
          </w14:textFill>
        </w:rPr>
        <w:t>2023年10月</w:t>
      </w:r>
      <w:r>
        <w:rPr>
          <w:rFonts w:hint="eastAsia" w:ascii="宋体" w:hAnsi="宋体" w:eastAsia="宋体" w:cs="宋体"/>
          <w:color w:val="000000" w:themeColor="text1"/>
          <w:kern w:val="0"/>
          <w:sz w:val="24"/>
          <w:szCs w:val="24"/>
          <w:lang w:val="en-US" w:eastAsia="zh-CN"/>
          <w14:textFill>
            <w14:solidFill>
              <w14:schemeClr w14:val="tx1"/>
            </w14:solidFill>
          </w14:textFill>
        </w:rPr>
        <w:t>11</w:t>
      </w:r>
      <w:r>
        <w:rPr>
          <w:rFonts w:hint="eastAsia" w:ascii="宋体" w:hAnsi="宋体" w:eastAsia="宋体" w:cs="宋体"/>
          <w:color w:val="000000" w:themeColor="text1"/>
          <w:kern w:val="0"/>
          <w:sz w:val="24"/>
          <w:szCs w:val="24"/>
          <w14:textFill>
            <w14:solidFill>
              <w14:schemeClr w14:val="tx1"/>
            </w14:solidFill>
          </w14:textFill>
        </w:rPr>
        <w:t>日至2023年10月</w:t>
      </w:r>
      <w:r>
        <w:rPr>
          <w:rFonts w:hint="eastAsia" w:ascii="宋体" w:hAnsi="宋体" w:eastAsia="宋体" w:cs="宋体"/>
          <w:color w:val="000000" w:themeColor="text1"/>
          <w:kern w:val="0"/>
          <w:sz w:val="24"/>
          <w:szCs w:val="24"/>
          <w:lang w:val="en-US" w:eastAsia="zh-CN"/>
          <w14:textFill>
            <w14:solidFill>
              <w14:schemeClr w14:val="tx1"/>
            </w14:solidFill>
          </w14:textFill>
        </w:rPr>
        <w:t>16</w:t>
      </w:r>
      <w:r>
        <w:rPr>
          <w:rFonts w:hint="eastAsia" w:ascii="宋体" w:hAnsi="宋体" w:eastAsia="宋体" w:cs="宋体"/>
          <w:color w:val="000000" w:themeColor="text1"/>
          <w:kern w:val="0"/>
          <w:sz w:val="24"/>
          <w:szCs w:val="24"/>
          <w14:textFill>
            <w14:solidFill>
              <w14:schemeClr w14:val="tx1"/>
            </w14:solidFill>
          </w14:textFill>
        </w:rPr>
        <w:t>日（节假日除外）。</w:t>
      </w:r>
    </w:p>
    <w:p>
      <w:pPr>
        <w:widowControl/>
        <w:shd w:val="clear" w:color="auto" w:fill="FFFFFF"/>
        <w:spacing w:before="30" w:after="30" w:line="360" w:lineRule="auto"/>
        <w:ind w:right="60" w:firstLine="1320" w:firstLineChars="55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上午：8:</w:t>
      </w:r>
      <w:r>
        <w:rPr>
          <w:rFonts w:ascii="宋体" w:hAnsi="宋体" w:eastAsia="宋体" w:cs="宋体"/>
          <w:color w:val="000000" w:themeColor="text1"/>
          <w:kern w:val="0"/>
          <w:sz w:val="24"/>
          <w:szCs w:val="24"/>
          <w14:textFill>
            <w14:solidFill>
              <w14:schemeClr w14:val="tx1"/>
            </w14:solidFill>
          </w14:textFill>
        </w:rPr>
        <w:t>0</w:t>
      </w:r>
      <w:r>
        <w:rPr>
          <w:rFonts w:hint="eastAsia" w:ascii="宋体" w:hAnsi="宋体" w:eastAsia="宋体" w:cs="宋体"/>
          <w:color w:val="000000" w:themeColor="text1"/>
          <w:kern w:val="0"/>
          <w:sz w:val="24"/>
          <w:szCs w:val="24"/>
          <w14:textFill>
            <w14:solidFill>
              <w14:schemeClr w14:val="tx1"/>
            </w14:solidFill>
          </w14:textFill>
        </w:rPr>
        <w:t>0-11:00下午：14:</w:t>
      </w:r>
      <w:r>
        <w:rPr>
          <w:rFonts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0-16:30</w:t>
      </w:r>
    </w:p>
    <w:p>
      <w:pPr>
        <w:widowControl/>
        <w:shd w:val="clear" w:color="auto" w:fill="FFFFFF"/>
        <w:spacing w:before="30" w:after="30" w:line="360" w:lineRule="auto"/>
        <w:ind w:right="6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3.联系人：张老师、陶老师  电话：0575-83018871</w:t>
      </w:r>
    </w:p>
    <w:p>
      <w:pPr>
        <w:widowControl/>
        <w:shd w:val="clear" w:color="auto" w:fill="FFFFFF"/>
        <w:spacing w:before="30" w:after="30" w:line="360" w:lineRule="auto"/>
        <w:ind w:right="60" w:firstLine="1200" w:firstLineChars="50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傅老师  电话： 0</w:t>
      </w:r>
      <w:r>
        <w:rPr>
          <w:rFonts w:ascii="宋体" w:hAnsi="宋体" w:eastAsia="宋体"/>
          <w:color w:val="000000" w:themeColor="text1"/>
          <w:sz w:val="24"/>
          <w:szCs w:val="24"/>
          <w14:textFill>
            <w14:solidFill>
              <w14:schemeClr w14:val="tx1"/>
            </w14:solidFill>
          </w14:textFill>
        </w:rPr>
        <w:t>575-83338575</w:t>
      </w:r>
    </w:p>
    <w:p>
      <w:pPr>
        <w:spacing w:line="500" w:lineRule="exact"/>
        <w:outlineLvl w:val="0"/>
        <w:rPr>
          <w:rFonts w:ascii="宋体" w:hAnsi="宋体" w:eastAsia="宋体" w:cs="宋体"/>
          <w:color w:val="000000" w:themeColor="text1"/>
          <w:kern w:val="0"/>
          <w:sz w:val="24"/>
          <w:szCs w:val="24"/>
          <w14:textFill>
            <w14:solidFill>
              <w14:schemeClr w14:val="tx1"/>
            </w14:solidFill>
          </w14:textFill>
        </w:rPr>
      </w:pPr>
      <w:bookmarkStart w:id="2" w:name="_Toc18167"/>
      <w:r>
        <w:rPr>
          <w:rFonts w:hint="eastAsia" w:ascii="宋体" w:hAnsi="宋体" w:eastAsia="宋体" w:cs="宋体"/>
          <w:color w:val="000000" w:themeColor="text1"/>
          <w:kern w:val="0"/>
          <w:sz w:val="24"/>
          <w:szCs w:val="24"/>
          <w14:textFill>
            <w14:solidFill>
              <w14:schemeClr w14:val="tx1"/>
            </w14:solidFill>
          </w14:textFill>
        </w:rPr>
        <w:t>七、投标截止时间及地点：</w:t>
      </w:r>
      <w:bookmarkEnd w:id="2"/>
    </w:p>
    <w:p>
      <w:pPr>
        <w:spacing w:line="500" w:lineRule="exact"/>
        <w:ind w:firstLine="480" w:firstLineChars="200"/>
        <w:outlineLvl w:val="0"/>
        <w:rPr>
          <w:rFonts w:ascii="宋体" w:hAnsi="宋体" w:eastAsia="宋体" w:cs="宋体"/>
          <w:color w:val="000000" w:themeColor="text1"/>
          <w:kern w:val="0"/>
          <w:sz w:val="24"/>
          <w:szCs w:val="24"/>
          <w14:textFill>
            <w14:solidFill>
              <w14:schemeClr w14:val="tx1"/>
            </w14:solidFill>
          </w14:textFill>
        </w:rPr>
      </w:pPr>
      <w:bookmarkStart w:id="3" w:name="_Toc23492"/>
      <w:r>
        <w:rPr>
          <w:rFonts w:hint="eastAsia" w:ascii="宋体" w:hAnsi="宋体" w:eastAsia="宋体" w:cs="宋体"/>
          <w:color w:val="000000" w:themeColor="text1"/>
          <w:kern w:val="0"/>
          <w:sz w:val="24"/>
          <w:szCs w:val="24"/>
          <w14:textFill>
            <w14:solidFill>
              <w14:schemeClr w14:val="tx1"/>
            </w14:solidFill>
          </w14:textFill>
        </w:rPr>
        <w:t>投标人应于</w:t>
      </w:r>
      <w:r>
        <w:rPr>
          <w:rFonts w:ascii="宋体" w:hAnsi="宋体" w:eastAsia="宋体" w:cs="宋体"/>
          <w:color w:val="000000" w:themeColor="text1"/>
          <w:kern w:val="0"/>
          <w:sz w:val="24"/>
          <w:szCs w:val="24"/>
          <w14:textFill>
            <w14:solidFill>
              <w14:schemeClr w14:val="tx1"/>
            </w14:solidFill>
          </w14:textFill>
        </w:rPr>
        <w:t>202</w:t>
      </w:r>
      <w:r>
        <w:rPr>
          <w:rFonts w:hint="eastAsia" w:ascii="宋体" w:hAnsi="宋体" w:eastAsia="宋体" w:cs="宋体"/>
          <w:color w:val="000000" w:themeColor="text1"/>
          <w:kern w:val="0"/>
          <w:sz w:val="24"/>
          <w:szCs w:val="24"/>
          <w14:textFill>
            <w14:solidFill>
              <w14:schemeClr w14:val="tx1"/>
            </w14:solidFill>
          </w14:textFill>
        </w:rPr>
        <w:t>3年10月</w:t>
      </w:r>
      <w:r>
        <w:rPr>
          <w:rFonts w:hint="eastAsia" w:ascii="宋体" w:hAnsi="宋体" w:eastAsia="宋体" w:cs="宋体"/>
          <w:color w:val="000000" w:themeColor="text1"/>
          <w:kern w:val="0"/>
          <w:sz w:val="24"/>
          <w:szCs w:val="24"/>
          <w:lang w:val="en-US" w:eastAsia="zh-CN"/>
          <w14:textFill>
            <w14:solidFill>
              <w14:schemeClr w14:val="tx1"/>
            </w14:solidFill>
          </w14:textFill>
        </w:rPr>
        <w:t>17</w:t>
      </w:r>
      <w:r>
        <w:rPr>
          <w:rFonts w:hint="eastAsia" w:ascii="宋体" w:hAnsi="宋体" w:eastAsia="宋体" w:cs="宋体"/>
          <w:color w:val="000000" w:themeColor="text1"/>
          <w:kern w:val="0"/>
          <w:sz w:val="24"/>
          <w:szCs w:val="24"/>
          <w14:textFill>
            <w14:solidFill>
              <w14:schemeClr w14:val="tx1"/>
            </w14:solidFill>
          </w14:textFill>
        </w:rPr>
        <w:t>日当天下午2点以前将投标文件密封送交到嵊州市人民医院（三江街道丹桂路666号）</w:t>
      </w:r>
      <w:r>
        <w:rPr>
          <w:rFonts w:hint="eastAsia" w:ascii="宋体" w:hAnsi="宋体" w:cs="宋体"/>
          <w:color w:val="000000" w:themeColor="text1"/>
          <w:kern w:val="0"/>
          <w:sz w:val="24"/>
          <w:szCs w:val="24"/>
          <w14:textFill>
            <w14:solidFill>
              <w14:schemeClr w14:val="tx1"/>
            </w14:solidFill>
          </w14:textFill>
        </w:rPr>
        <w:t>21号楼101</w:t>
      </w:r>
      <w:r>
        <w:rPr>
          <w:rFonts w:hint="eastAsia" w:ascii="宋体" w:hAnsi="宋体" w:eastAsia="宋体" w:cs="宋体"/>
          <w:color w:val="000000" w:themeColor="text1"/>
          <w:kern w:val="0"/>
          <w:sz w:val="24"/>
          <w:szCs w:val="24"/>
          <w14:textFill>
            <w14:solidFill>
              <w14:schemeClr w14:val="tx1"/>
            </w14:solidFill>
          </w14:textFill>
        </w:rPr>
        <w:t>室 ，逾期送达拒绝接收并作无效处理。</w:t>
      </w:r>
      <w:bookmarkEnd w:id="3"/>
    </w:p>
    <w:p>
      <w:pPr>
        <w:spacing w:line="500" w:lineRule="exac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八、开标时间及地点：</w:t>
      </w:r>
      <w:r>
        <w:rPr>
          <w:rFonts w:ascii="宋体" w:hAnsi="宋体" w:eastAsia="宋体" w:cs="宋体"/>
          <w:color w:val="000000" w:themeColor="text1"/>
          <w:kern w:val="0"/>
          <w:sz w:val="24"/>
          <w:szCs w:val="24"/>
          <w14:textFill>
            <w14:solidFill>
              <w14:schemeClr w14:val="tx1"/>
            </w14:solidFill>
          </w14:textFill>
        </w:rPr>
        <w:t>202</w:t>
      </w:r>
      <w:r>
        <w:rPr>
          <w:rFonts w:hint="eastAsia" w:ascii="宋体" w:hAnsi="宋体" w:eastAsia="宋体" w:cs="宋体"/>
          <w:color w:val="000000" w:themeColor="text1"/>
          <w:kern w:val="0"/>
          <w:sz w:val="24"/>
          <w:szCs w:val="24"/>
          <w14:textFill>
            <w14:solidFill>
              <w14:schemeClr w14:val="tx1"/>
            </w14:solidFill>
          </w14:textFill>
        </w:rPr>
        <w:t>3年10月</w:t>
      </w:r>
      <w:r>
        <w:rPr>
          <w:rFonts w:hint="eastAsia" w:ascii="宋体" w:hAnsi="宋体" w:eastAsia="宋体" w:cs="宋体"/>
          <w:color w:val="000000" w:themeColor="text1"/>
          <w:kern w:val="0"/>
          <w:sz w:val="24"/>
          <w:szCs w:val="24"/>
          <w:lang w:val="en-US" w:eastAsia="zh-CN"/>
          <w14:textFill>
            <w14:solidFill>
              <w14:schemeClr w14:val="tx1"/>
            </w14:solidFill>
          </w14:textFill>
        </w:rPr>
        <w:t>17</w:t>
      </w:r>
      <w:r>
        <w:rPr>
          <w:rFonts w:hint="eastAsia" w:ascii="宋体" w:hAnsi="宋体" w:eastAsia="宋体" w:cs="宋体"/>
          <w:color w:val="000000" w:themeColor="text1"/>
          <w:kern w:val="0"/>
          <w:sz w:val="24"/>
          <w:szCs w:val="24"/>
          <w14:textFill>
            <w14:solidFill>
              <w14:schemeClr w14:val="tx1"/>
            </w14:solidFill>
          </w14:textFill>
        </w:rPr>
        <w:t>日下午2点在嵊州市人民医院（三江街道丹桂路666号）</w:t>
      </w:r>
      <w:r>
        <w:rPr>
          <w:rFonts w:hint="eastAsia" w:ascii="宋体" w:hAnsi="宋体" w:cs="宋体"/>
          <w:color w:val="000000" w:themeColor="text1"/>
          <w:kern w:val="0"/>
          <w:sz w:val="24"/>
          <w:szCs w:val="24"/>
          <w14:textFill>
            <w14:solidFill>
              <w14:schemeClr w14:val="tx1"/>
            </w14:solidFill>
          </w14:textFill>
        </w:rPr>
        <w:t>21号楼101</w:t>
      </w:r>
      <w:r>
        <w:rPr>
          <w:rFonts w:hint="eastAsia" w:ascii="宋体" w:hAnsi="宋体" w:eastAsia="宋体" w:cs="宋体"/>
          <w:color w:val="000000" w:themeColor="text1"/>
          <w:kern w:val="0"/>
          <w:sz w:val="24"/>
          <w:szCs w:val="24"/>
          <w14:textFill>
            <w14:solidFill>
              <w14:schemeClr w14:val="tx1"/>
            </w14:solidFill>
          </w14:textFill>
        </w:rPr>
        <w:t>室开标。法定代表人（或负责人）或其受托人必须出席开标会议</w:t>
      </w:r>
      <w:r>
        <w:rPr>
          <w:rFonts w:hint="eastAsia" w:ascii="宋体" w:hAnsi="宋体" w:eastAsia="宋体" w:cs="宋体"/>
          <w:color w:val="000000" w:themeColor="text1"/>
          <w:kern w:val="0"/>
          <w:sz w:val="24"/>
          <w:szCs w:val="24"/>
          <w:lang w:eastAsia="zh-CN"/>
          <w14:textFill>
            <w14:solidFill>
              <w14:schemeClr w14:val="tx1"/>
            </w14:solidFill>
          </w14:textFill>
        </w:rPr>
        <w:t>，出席人员携带本人身份证</w:t>
      </w:r>
      <w:r>
        <w:rPr>
          <w:rFonts w:hint="eastAsia" w:ascii="宋体" w:hAnsi="宋体" w:eastAsia="宋体" w:cs="宋体"/>
          <w:color w:val="000000" w:themeColor="text1"/>
          <w:kern w:val="0"/>
          <w:sz w:val="24"/>
          <w:szCs w:val="24"/>
          <w14:textFill>
            <w14:solidFill>
              <w14:schemeClr w14:val="tx1"/>
            </w14:solidFill>
          </w14:textFill>
        </w:rPr>
        <w:t>。</w:t>
      </w:r>
    </w:p>
    <w:p>
      <w:pPr>
        <w:widowControl/>
        <w:jc w:val="left"/>
        <w:rPr>
          <w:rFonts w:ascii="宋体" w:hAnsi="宋体" w:eastAsia="宋体" w:cs="Times New Roman"/>
          <w:color w:val="000000" w:themeColor="text1"/>
          <w:kern w:val="0"/>
          <w:sz w:val="24"/>
          <w:szCs w:val="24"/>
          <w:shd w:val="clear" w:color="auto" w:fill="FFFFFF"/>
          <w14:textFill>
            <w14:solidFill>
              <w14:schemeClr w14:val="tx1"/>
            </w14:solidFill>
          </w14:textFill>
        </w:rPr>
      </w:pPr>
    </w:p>
    <w:p>
      <w:pPr>
        <w:spacing w:line="500" w:lineRule="exact"/>
        <w:rPr>
          <w:rFonts w:ascii="宋体" w:hAnsi="宋体" w:eastAsia="宋体" w:cs="宋体"/>
          <w:color w:val="000000" w:themeColor="text1"/>
          <w:kern w:val="0"/>
          <w:sz w:val="24"/>
          <w:szCs w:val="24"/>
          <w14:textFill>
            <w14:solidFill>
              <w14:schemeClr w14:val="tx1"/>
            </w14:solidFill>
          </w14:textFill>
        </w:rPr>
      </w:pPr>
    </w:p>
    <w:p>
      <w:pPr>
        <w:spacing w:line="500" w:lineRule="exact"/>
        <w:rPr>
          <w:rFonts w:ascii="宋体" w:hAnsi="宋体" w:eastAsia="宋体" w:cs="宋体"/>
          <w:color w:val="000000" w:themeColor="text1"/>
          <w:kern w:val="0"/>
          <w:sz w:val="24"/>
          <w:szCs w:val="24"/>
          <w14:textFill>
            <w14:solidFill>
              <w14:schemeClr w14:val="tx1"/>
            </w14:solidFill>
          </w14:textFill>
        </w:rPr>
      </w:pPr>
    </w:p>
    <w:p>
      <w:pPr>
        <w:pStyle w:val="2"/>
        <w:rPr>
          <w:rFonts w:ascii="宋体" w:hAnsi="宋体" w:cs="宋体"/>
          <w:color w:val="000000" w:themeColor="text1"/>
          <w:sz w:val="24"/>
          <w:szCs w:val="24"/>
          <w14:textFill>
            <w14:solidFill>
              <w14:schemeClr w14:val="tx1"/>
            </w14:solidFill>
          </w14:textFill>
        </w:rPr>
      </w:pPr>
    </w:p>
    <w:p>
      <w:pPr>
        <w:pStyle w:val="2"/>
        <w:rPr>
          <w:rFonts w:ascii="宋体" w:hAnsi="宋体" w:cs="宋体"/>
          <w:color w:val="000000" w:themeColor="text1"/>
          <w:sz w:val="24"/>
          <w:szCs w:val="24"/>
          <w14:textFill>
            <w14:solidFill>
              <w14:schemeClr w14:val="tx1"/>
            </w14:solidFill>
          </w14:textFill>
        </w:rPr>
      </w:pPr>
    </w:p>
    <w:p>
      <w:pPr>
        <w:pStyle w:val="2"/>
        <w:rPr>
          <w:rFonts w:ascii="宋体" w:hAnsi="宋体" w:cs="宋体"/>
          <w:color w:val="000000" w:themeColor="text1"/>
          <w:sz w:val="24"/>
          <w:szCs w:val="24"/>
          <w14:textFill>
            <w14:solidFill>
              <w14:schemeClr w14:val="tx1"/>
            </w14:solidFill>
          </w14:textFill>
        </w:rPr>
      </w:pPr>
    </w:p>
    <w:p>
      <w:pPr>
        <w:ind w:firstLine="6000" w:firstLineChars="25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嵊州市人民医院</w:t>
      </w:r>
    </w:p>
    <w:p>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20</w:t>
      </w:r>
      <w:r>
        <w:rPr>
          <w:rFonts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3年10月</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日</w:t>
      </w:r>
    </w:p>
    <w:p>
      <w:pPr>
        <w:snapToGrid w:val="0"/>
        <w:ind w:firstLine="482" w:firstLineChars="200"/>
        <w:jc w:val="center"/>
        <w:rPr>
          <w:rFonts w:ascii="宋体" w:hAnsi="宋体" w:eastAsia="宋体"/>
          <w:b/>
          <w:bCs/>
          <w:color w:val="000000" w:themeColor="text1"/>
          <w:sz w:val="24"/>
          <w:szCs w:val="24"/>
          <w14:textFill>
            <w14:solidFill>
              <w14:schemeClr w14:val="tx1"/>
            </w14:solidFill>
          </w14:textFill>
        </w:rPr>
      </w:pPr>
    </w:p>
    <w:p>
      <w:pPr>
        <w:snapToGrid w:val="0"/>
        <w:ind w:firstLine="482" w:firstLineChars="200"/>
        <w:jc w:val="center"/>
        <w:rPr>
          <w:rFonts w:ascii="宋体" w:hAnsi="宋体" w:eastAsia="宋体"/>
          <w:b/>
          <w:bCs/>
          <w:color w:val="000000" w:themeColor="text1"/>
          <w:sz w:val="24"/>
          <w:szCs w:val="24"/>
          <w14:textFill>
            <w14:solidFill>
              <w14:schemeClr w14:val="tx1"/>
            </w14:solidFill>
          </w14:textFill>
        </w:rPr>
      </w:pPr>
    </w:p>
    <w:p>
      <w:pPr>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br w:type="page"/>
      </w:r>
    </w:p>
    <w:p>
      <w:pPr>
        <w:pStyle w:val="3"/>
        <w:spacing w:before="20" w:after="20"/>
        <w:jc w:val="center"/>
        <w:rPr>
          <w:sz w:val="24"/>
          <w:szCs w:val="24"/>
        </w:rPr>
      </w:pPr>
      <w:bookmarkStart w:id="4" w:name="_Toc19889"/>
      <w:r>
        <w:rPr>
          <w:rFonts w:hint="eastAsia"/>
          <w:sz w:val="24"/>
          <w:szCs w:val="24"/>
        </w:rPr>
        <w:t>第二部分招标要求</w:t>
      </w:r>
      <w:bookmarkEnd w:id="4"/>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一、采购要求</w:t>
      </w:r>
    </w:p>
    <w:p>
      <w:pPr>
        <w:spacing w:line="42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供货要求：接到甲方电话通知二个工作日内送达医院试指定地点，紧急送货要求4小时内送达医院试剂仓库或指定地点，并达到临床使用要求。因交货时限超出所造成的纠纷、损失由中标单位无条件全额赔偿。货物送达甲方时，应在发票或送货单上注明货物名称、规格（型号）、产地、产品数量和金额。</w:t>
      </w:r>
    </w:p>
    <w:p>
      <w:pPr>
        <w:spacing w:line="42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.供货地点：医院指定地点。</w:t>
      </w:r>
    </w:p>
    <w:p>
      <w:pPr>
        <w:spacing w:line="42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3.付款方式：产品送达医院指定地点后由采购单位组织验收，</w:t>
      </w:r>
      <w:r>
        <w:rPr>
          <w:rFonts w:hint="eastAsia" w:ascii="宋体" w:hAnsi="宋体" w:eastAsia="宋体" w:cs="宋体"/>
          <w:color w:val="000000" w:themeColor="text1"/>
          <w:sz w:val="24"/>
          <w:szCs w:val="24"/>
          <w14:textFill>
            <w14:solidFill>
              <w14:schemeClr w14:val="tx1"/>
            </w14:solidFill>
          </w14:textFill>
        </w:rPr>
        <w:t>按相关规定结算付款，结算票据须为税务统一发票（非限额）</w:t>
      </w:r>
      <w:r>
        <w:rPr>
          <w:rFonts w:hint="eastAsia" w:ascii="宋体" w:hAnsi="宋体" w:eastAsia="宋体" w:cs="宋体"/>
          <w:color w:val="000000" w:themeColor="text1"/>
          <w:kern w:val="0"/>
          <w:sz w:val="24"/>
          <w:szCs w:val="24"/>
          <w14:textFill>
            <w14:solidFill>
              <w14:schemeClr w14:val="tx1"/>
            </w14:solidFill>
          </w14:textFill>
        </w:rPr>
        <w:t>。发票章单位名称必须与投标时公章名称相符合，否则医院有权拒付相关款项。</w:t>
      </w:r>
    </w:p>
    <w:p>
      <w:pPr>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本项目不组织现场踏勘，投标人如有需要，经采购人同意后可自行前往，踏勘期间发生的费用或意外导致伤亡等一切责任和损失均由投标人自负。</w:t>
      </w:r>
    </w:p>
    <w:p>
      <w:pPr>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投标人需提供相应标段样品，未提供者不建议推荐为中标人。</w:t>
      </w:r>
    </w:p>
    <w:p>
      <w:pPr>
        <w:pStyle w:val="2"/>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6.护士工作鞋要求无鞋带设计。要求面料：头层牛皮；内里：头层猪皮；提供检验报告等相关佐证资料。女款为白色，男款为黑色，男女款至少提供各一个尺码的样品。</w:t>
      </w:r>
    </w:p>
    <w:p>
      <w:pPr>
        <w:pStyle w:val="2"/>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7.产品质保1年（含）以上，投标产品可通过政采云下单采购。</w:t>
      </w:r>
    </w:p>
    <w:p>
      <w:pPr>
        <w:spacing w:line="42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8.中标人对采购人不明原因（非院方及患者原因或产品质量问题）引起的医疗投诉、纠纷，能协助采购人做好患者的协调工作，并承担一定的处理费用。若不能积极配合者，下次招标不予考虑。</w:t>
      </w:r>
    </w:p>
    <w:p>
      <w:pPr>
        <w:spacing w:line="42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9.因产品质量问题所造成的医疗纠纷，所产生的所有费用由供货方承担。</w:t>
      </w:r>
    </w:p>
    <w:p>
      <w:pPr>
        <w:spacing w:line="42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10.投标文件中所列材料必须保证有货，所提供产品名称必须与送货单一致，标段内所列产品必须齐全，不得虚假应标，否则将被作为不诚实行为，采购人有权要求其改正，直至取消中标资格。</w:t>
      </w:r>
    </w:p>
    <w:p>
      <w:pPr>
        <w:spacing w:line="42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11.合同期内，由于公司注销等原因，中标人应以书面的形式说明原因并协助医院做好产品的延续工作。同时采购人有权重新确定新供货单位。</w:t>
      </w:r>
    </w:p>
    <w:p>
      <w:pPr>
        <w:spacing w:line="42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2.在供货合同期满后，医院没有举行再次招标活动或再次招标至中标人改变者，原中标人必须协助医院方做好衔接工作且供应价不变，</w:t>
      </w:r>
      <w:r>
        <w:rPr>
          <w:rFonts w:hint="eastAsia" w:cs="宋体" w:asciiTheme="minorEastAsia" w:hAnsiTheme="minorEastAsia"/>
          <w:color w:val="000000" w:themeColor="text1"/>
          <w:kern w:val="0"/>
          <w:sz w:val="24"/>
          <w:szCs w:val="24"/>
          <w14:textFill>
            <w14:solidFill>
              <w14:schemeClr w14:val="tx1"/>
            </w14:solidFill>
          </w14:textFill>
        </w:rPr>
        <w:t>否则</w:t>
      </w:r>
      <w:r>
        <w:rPr>
          <w:rFonts w:hint="eastAsia" w:cs="仿宋" w:asciiTheme="minorEastAsia" w:hAnsiTheme="minorEastAsia"/>
          <w:bCs/>
          <w:color w:val="000000" w:themeColor="text1"/>
          <w:sz w:val="24"/>
          <w:szCs w:val="24"/>
          <w14:textFill>
            <w14:solidFill>
              <w14:schemeClr w14:val="tx1"/>
            </w14:solidFill>
          </w14:textFill>
        </w:rPr>
        <w:t>院方有权在货款中直接扣除乙方自愿承担的违约金</w:t>
      </w:r>
      <w:r>
        <w:rPr>
          <w:rFonts w:hint="eastAsia" w:cs="仿宋" w:asciiTheme="minorEastAsia" w:hAnsiTheme="minorEastAsia"/>
          <w:bCs/>
          <w:color w:val="000000" w:themeColor="text1"/>
          <w:sz w:val="24"/>
          <w:szCs w:val="24"/>
          <w:u w:val="single"/>
          <w14:textFill>
            <w14:solidFill>
              <w14:schemeClr w14:val="tx1"/>
            </w14:solidFill>
          </w14:textFill>
        </w:rPr>
        <w:t>（不高于项目预算金额的10%）</w:t>
      </w:r>
      <w:r>
        <w:rPr>
          <w:rFonts w:hint="eastAsia" w:ascii="宋体" w:hAnsi="宋体" w:eastAsia="宋体" w:cs="宋体"/>
          <w:color w:val="000000" w:themeColor="text1"/>
          <w:kern w:val="0"/>
          <w:sz w:val="24"/>
          <w:szCs w:val="24"/>
          <w14:textFill>
            <w14:solidFill>
              <w14:schemeClr w14:val="tx1"/>
            </w14:solidFill>
          </w14:textFill>
        </w:rPr>
        <w:t>。</w:t>
      </w:r>
    </w:p>
    <w:p>
      <w:pPr>
        <w:spacing w:line="42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13.在履行合同中，不允许采用任何形式的促销手段。一经发现将被视作违约。</w:t>
      </w:r>
    </w:p>
    <w:p>
      <w:pPr>
        <w:spacing w:line="420" w:lineRule="exact"/>
        <w:rPr>
          <w:rFonts w:ascii="宋体" w:hAnsi="宋体" w:eastAsia="宋体" w:cs="宋体"/>
          <w:color w:val="000000" w:themeColor="text1"/>
          <w:kern w:val="0"/>
          <w:sz w:val="24"/>
          <w:szCs w:val="24"/>
          <w14:textFill>
            <w14:solidFill>
              <w14:schemeClr w14:val="tx1"/>
            </w14:solidFill>
          </w14:textFill>
        </w:rPr>
      </w:pPr>
    </w:p>
    <w:p>
      <w:pPr>
        <w:spacing w:line="420" w:lineRule="exact"/>
        <w:rPr>
          <w:rFonts w:ascii="宋体" w:hAnsi="宋体" w:eastAsia="宋体" w:cs="宋体"/>
          <w:color w:val="0000FF"/>
          <w:kern w:val="0"/>
          <w:sz w:val="24"/>
          <w:szCs w:val="24"/>
        </w:rPr>
      </w:pPr>
    </w:p>
    <w:p>
      <w:pPr>
        <w:spacing w:line="500" w:lineRule="exact"/>
        <w:rPr>
          <w:rFonts w:ascii="宋体" w:hAnsi="宋体" w:eastAsia="宋体" w:cs="宋体"/>
          <w:color w:val="000000" w:themeColor="text1"/>
          <w:kern w:val="0"/>
          <w:sz w:val="24"/>
          <w:szCs w:val="24"/>
          <w14:textFill>
            <w14:solidFill>
              <w14:schemeClr w14:val="tx1"/>
            </w14:solidFill>
          </w14:textFill>
        </w:rPr>
      </w:pPr>
      <w:bookmarkStart w:id="5" w:name="_Toc450482498"/>
      <w:bookmarkStart w:id="6" w:name="_Toc35261573"/>
      <w:r>
        <w:rPr>
          <w:rFonts w:hint="eastAsia" w:ascii="宋体" w:hAnsi="宋体" w:eastAsia="宋体" w:cs="宋体"/>
          <w:color w:val="000000" w:themeColor="text1"/>
          <w:kern w:val="0"/>
          <w:sz w:val="24"/>
          <w:szCs w:val="24"/>
          <w14:textFill>
            <w14:solidFill>
              <w14:schemeClr w14:val="tx1"/>
            </w14:solidFill>
          </w14:textFill>
        </w:rPr>
        <w:t>二、投标文件</w:t>
      </w:r>
      <w:bookmarkEnd w:id="5"/>
      <w:bookmarkEnd w:id="6"/>
      <w:r>
        <w:rPr>
          <w:rFonts w:hint="eastAsia" w:ascii="宋体" w:hAnsi="宋体" w:eastAsia="宋体" w:cs="宋体"/>
          <w:color w:val="000000" w:themeColor="text1"/>
          <w:kern w:val="0"/>
          <w:sz w:val="24"/>
          <w:szCs w:val="24"/>
          <w14:textFill>
            <w14:solidFill>
              <w14:schemeClr w14:val="tx1"/>
            </w14:solidFill>
          </w14:textFill>
        </w:rPr>
        <w:t>要求</w:t>
      </w:r>
    </w:p>
    <w:p>
      <w:pPr>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投标文件组成：</w:t>
      </w:r>
    </w:p>
    <w:p>
      <w:pPr>
        <w:widowControl/>
        <w:spacing w:line="4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（一）资格证明文件部分</w:t>
      </w:r>
    </w:p>
    <w:p>
      <w:pPr>
        <w:widowControl/>
        <w:spacing w:line="4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1）提供投标人营业执照副本复印件；</w:t>
      </w:r>
    </w:p>
    <w:p>
      <w:pPr>
        <w:spacing w:line="400" w:lineRule="exact"/>
        <w:ind w:firstLine="480" w:firstLineChars="200"/>
        <w:rPr>
          <w:rFonts w:ascii="宋体" w:hAnsi="宋体" w:cs="宋体"/>
          <w:color w:val="FF0000"/>
          <w:spacing w:val="6"/>
          <w:szCs w:val="21"/>
        </w:rPr>
      </w:pPr>
      <w:r>
        <w:rPr>
          <w:rFonts w:hint="eastAsia" w:ascii="宋体" w:hAnsi="宋体" w:eastAsia="宋体" w:cs="宋体"/>
          <w:color w:val="FF0000"/>
          <w:kern w:val="0"/>
          <w:sz w:val="24"/>
          <w:szCs w:val="24"/>
        </w:rPr>
        <w:t>2）</w:t>
      </w:r>
      <w:r>
        <w:rPr>
          <w:rFonts w:hint="eastAsia" w:ascii="宋体" w:hAnsi="宋体" w:cs="宋体"/>
          <w:color w:val="FF0000"/>
          <w:spacing w:val="6"/>
          <w:sz w:val="24"/>
          <w:szCs w:val="21"/>
        </w:rPr>
        <w:t>投标人未被列入失信被执行人名单、重大税收违法案件当事人名单、政府采购严重违法失信行为记录名单，信息以信用中国网站（www.creditchina.gov.cn）、中国政府采购网（www.ccgp.gov.cn）公布和查询截图为准；</w:t>
      </w:r>
    </w:p>
    <w:p>
      <w:pPr>
        <w:widowControl/>
        <w:spacing w:line="4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（二）技术资信部分</w:t>
      </w:r>
    </w:p>
    <w:p>
      <w:pPr>
        <w:spacing w:line="460" w:lineRule="exact"/>
        <w:ind w:left="72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）投标函；</w:t>
      </w:r>
    </w:p>
    <w:p>
      <w:pPr>
        <w:ind w:firstLine="720" w:firstLineChars="3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）供应商市场行为信誉情况承诺书；</w:t>
      </w:r>
    </w:p>
    <w:p>
      <w:pPr>
        <w:spacing w:line="460" w:lineRule="exact"/>
        <w:ind w:left="-46" w:leftChars="-22" w:firstLine="720" w:firstLineChars="300"/>
        <w:rPr>
          <w:rFonts w:ascii="宋体" w:hAnsi="宋体" w:eastAsia="宋体" w:cs="宋体"/>
          <w:color w:val="00B0F0"/>
          <w:kern w:val="0"/>
          <w:sz w:val="24"/>
          <w:szCs w:val="24"/>
        </w:rPr>
      </w:pPr>
      <w:r>
        <w:rPr>
          <w:rFonts w:ascii="宋体" w:hAnsi="宋体" w:eastAsia="宋体" w:cs="宋体"/>
          <w:color w:val="000000" w:themeColor="text1"/>
          <w:kern w:val="0"/>
          <w:sz w:val="24"/>
          <w:szCs w:val="24"/>
          <w14:textFill>
            <w14:solidFill>
              <w14:schemeClr w14:val="tx1"/>
            </w14:solidFill>
          </w14:textFill>
        </w:rPr>
        <w:t>3）提供营业执照</w:t>
      </w:r>
      <w:r>
        <w:rPr>
          <w:rFonts w:hint="eastAsia" w:ascii="宋体" w:hAnsi="宋体" w:eastAsia="宋体" w:cs="宋体"/>
          <w:color w:val="000000" w:themeColor="text1"/>
          <w:kern w:val="0"/>
          <w:sz w:val="24"/>
          <w:szCs w:val="24"/>
          <w14:textFill>
            <w14:solidFill>
              <w14:schemeClr w14:val="tx1"/>
            </w14:solidFill>
          </w14:textFill>
        </w:rPr>
        <w:t>副本；</w:t>
      </w:r>
    </w:p>
    <w:p>
      <w:pPr>
        <w:spacing w:line="460" w:lineRule="exact"/>
        <w:ind w:left="72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有效的</w:t>
      </w:r>
      <w:r>
        <w:rPr>
          <w:rFonts w:ascii="宋体" w:hAnsi="宋体" w:eastAsia="宋体" w:cs="宋体"/>
          <w:color w:val="000000" w:themeColor="text1"/>
          <w:kern w:val="0"/>
          <w:sz w:val="24"/>
          <w:szCs w:val="24"/>
          <w14:textFill>
            <w14:solidFill>
              <w14:schemeClr w14:val="tx1"/>
            </w14:solidFill>
          </w14:textFill>
        </w:rPr>
        <w:t>产品销售代理授权书</w:t>
      </w:r>
      <w:r>
        <w:rPr>
          <w:rFonts w:hint="eastAsia" w:ascii="宋体" w:hAnsi="宋体" w:eastAsia="宋体" w:cs="宋体"/>
          <w:color w:val="000000" w:themeColor="text1"/>
          <w:kern w:val="0"/>
          <w:sz w:val="24"/>
          <w:szCs w:val="24"/>
          <w14:textFill>
            <w14:solidFill>
              <w14:schemeClr w14:val="tx1"/>
            </w14:solidFill>
          </w14:textFill>
        </w:rPr>
        <w:t>；</w:t>
      </w:r>
    </w:p>
    <w:p>
      <w:pPr>
        <w:pStyle w:val="2"/>
        <w:ind w:firstLine="720" w:firstLineChars="3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5）企业法定代表人授权委托书原件；</w:t>
      </w:r>
    </w:p>
    <w:p>
      <w:pPr>
        <w:pStyle w:val="2"/>
        <w:ind w:firstLine="720" w:firstLineChars="3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6）法定代表人及授权委托代理人身份证复印件；</w:t>
      </w:r>
    </w:p>
    <w:p>
      <w:pPr>
        <w:spacing w:line="460" w:lineRule="exact"/>
        <w:ind w:left="720"/>
        <w:rPr>
          <w:rFonts w:ascii="宋体" w:hAnsi="宋体" w:eastAsia="宋体" w:cs="宋体"/>
          <w:color w:val="1F497D" w:themeColor="text2"/>
          <w:kern w:val="0"/>
          <w:sz w:val="24"/>
          <w:szCs w:val="24"/>
          <w14:textFill>
            <w14:solidFill>
              <w14:schemeClr w14:val="tx2"/>
            </w14:solidFill>
          </w14:textFill>
        </w:rPr>
      </w:pPr>
      <w:r>
        <w:rPr>
          <w:rFonts w:hint="eastAsia" w:ascii="宋体" w:hAnsi="宋体" w:eastAsia="宋体" w:cs="宋体"/>
          <w:color w:val="000000" w:themeColor="text1"/>
          <w:kern w:val="0"/>
          <w:sz w:val="24"/>
          <w:szCs w:val="24"/>
          <w14:textFill>
            <w14:solidFill>
              <w14:schemeClr w14:val="tx1"/>
            </w14:solidFill>
          </w14:textFill>
        </w:rPr>
        <w:t>7</w:t>
      </w:r>
      <w:r>
        <w:rPr>
          <w:rFonts w:ascii="宋体" w:hAnsi="宋体" w:eastAsia="宋体" w:cs="宋体"/>
          <w:color w:val="000000" w:themeColor="text1"/>
          <w:kern w:val="0"/>
          <w:sz w:val="24"/>
          <w:szCs w:val="24"/>
          <w14:textFill>
            <w14:solidFill>
              <w14:schemeClr w14:val="tx1"/>
            </w14:solidFill>
          </w14:textFill>
        </w:rPr>
        <w:t>）投标人同类项目业绩：提供同类项目业绩实施情况一览表、用户名单</w:t>
      </w:r>
      <w:r>
        <w:rPr>
          <w:rFonts w:hint="eastAsia" w:ascii="宋体" w:hAnsi="宋体" w:eastAsia="宋体" w:cs="宋体"/>
          <w:color w:val="000000" w:themeColor="text1"/>
          <w:kern w:val="0"/>
          <w:sz w:val="24"/>
          <w:szCs w:val="24"/>
          <w14:textFill>
            <w14:solidFill>
              <w14:schemeClr w14:val="tx1"/>
            </w14:solidFill>
          </w14:textFill>
        </w:rPr>
        <w:t>、</w:t>
      </w:r>
      <w:r>
        <w:rPr>
          <w:rFonts w:ascii="宋体" w:hAnsi="宋体" w:eastAsia="宋体" w:cs="宋体"/>
          <w:color w:val="000000" w:themeColor="text1"/>
          <w:kern w:val="0"/>
          <w:sz w:val="24"/>
          <w:szCs w:val="24"/>
          <w14:textFill>
            <w14:solidFill>
              <w14:schemeClr w14:val="tx1"/>
            </w14:solidFill>
          </w14:textFill>
        </w:rPr>
        <w:t>用户联系方式</w:t>
      </w:r>
      <w:r>
        <w:rPr>
          <w:rFonts w:hint="eastAsia" w:ascii="宋体" w:hAnsi="宋体" w:eastAsia="宋体" w:cs="宋体"/>
          <w:color w:val="000000" w:themeColor="text1"/>
          <w:kern w:val="0"/>
          <w:sz w:val="24"/>
          <w:szCs w:val="24"/>
          <w14:textFill>
            <w14:solidFill>
              <w14:schemeClr w14:val="tx1"/>
            </w14:solidFill>
          </w14:textFill>
        </w:rPr>
        <w:t>、发票复印件</w:t>
      </w:r>
      <w:r>
        <w:rPr>
          <w:rFonts w:ascii="宋体" w:hAnsi="宋体" w:eastAsia="宋体" w:cs="宋体"/>
          <w:color w:val="000000" w:themeColor="text1"/>
          <w:kern w:val="0"/>
          <w:sz w:val="24"/>
          <w:szCs w:val="24"/>
          <w14:textFill>
            <w14:solidFill>
              <w14:schemeClr w14:val="tx1"/>
            </w14:solidFill>
          </w14:textFill>
        </w:rPr>
        <w:t>；</w:t>
      </w:r>
    </w:p>
    <w:p>
      <w:pPr>
        <w:spacing w:line="460" w:lineRule="exact"/>
        <w:ind w:left="720"/>
        <w:rPr>
          <w:rFonts w:ascii="宋体" w:hAnsi="宋体" w:eastAsia="宋体" w:cs="宋体"/>
          <w:color w:val="FF0000"/>
          <w:kern w:val="0"/>
          <w:sz w:val="24"/>
          <w:szCs w:val="24"/>
        </w:rPr>
      </w:pPr>
      <w:r>
        <w:rPr>
          <w:rFonts w:hint="eastAsia" w:ascii="宋体" w:hAnsi="宋体" w:eastAsia="宋体" w:cs="宋体"/>
          <w:color w:val="000000" w:themeColor="text1"/>
          <w:kern w:val="0"/>
          <w:sz w:val="24"/>
          <w:szCs w:val="24"/>
          <w:lang w:val="en-US" w:eastAsia="zh-CN"/>
          <w14:textFill>
            <w14:solidFill>
              <w14:schemeClr w14:val="tx1"/>
            </w14:solidFill>
          </w14:textFill>
        </w:rPr>
        <w:t>8</w:t>
      </w:r>
      <w:r>
        <w:rPr>
          <w:rFonts w:ascii="宋体" w:hAnsi="宋体" w:eastAsia="宋体" w:cs="宋体"/>
          <w:color w:val="FF0000"/>
          <w:kern w:val="0"/>
          <w:sz w:val="24"/>
          <w:szCs w:val="24"/>
        </w:rPr>
        <w:t>）项目技术负责人及服务人员一览表（格式见附件）；</w:t>
      </w:r>
    </w:p>
    <w:p>
      <w:pPr>
        <w:spacing w:line="460" w:lineRule="exact"/>
        <w:ind w:left="7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9</w:t>
      </w:r>
      <w:r>
        <w:rPr>
          <w:rFonts w:ascii="宋体" w:hAnsi="宋体" w:eastAsia="宋体" w:cs="宋体"/>
          <w:color w:val="000000" w:themeColor="text1"/>
          <w:kern w:val="0"/>
          <w:sz w:val="24"/>
          <w:szCs w:val="24"/>
          <w14:textFill>
            <w14:solidFill>
              <w14:schemeClr w14:val="tx1"/>
            </w14:solidFill>
          </w14:textFill>
        </w:rPr>
        <w:t>）投标人承诺给予用户的其他优惠条件及承诺，包括付款、技术培训、售后服务、质量保证期等（可选，如有则提供）；</w:t>
      </w:r>
    </w:p>
    <w:p>
      <w:pPr>
        <w:spacing w:line="460" w:lineRule="exact"/>
        <w:ind w:left="7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lang w:val="en-US" w:eastAsia="zh-CN"/>
          <w14:textFill>
            <w14:solidFill>
              <w14:schemeClr w14:val="tx1"/>
            </w14:solidFill>
          </w14:textFill>
        </w:rPr>
        <w:t>0</w:t>
      </w:r>
      <w:r>
        <w:rPr>
          <w:rFonts w:ascii="宋体" w:hAnsi="宋体" w:eastAsia="宋体" w:cs="宋体"/>
          <w:color w:val="000000" w:themeColor="text1"/>
          <w:kern w:val="0"/>
          <w:sz w:val="24"/>
          <w:szCs w:val="24"/>
          <w14:textFill>
            <w14:solidFill>
              <w14:schemeClr w14:val="tx1"/>
            </w14:solidFill>
          </w14:textFill>
        </w:rPr>
        <w:t>）资信及商务响应表（格式见附件）；</w:t>
      </w:r>
    </w:p>
    <w:p>
      <w:pPr>
        <w:spacing w:line="460" w:lineRule="exact"/>
        <w:ind w:left="7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）廉政承诺书（格式见附件）；</w:t>
      </w:r>
    </w:p>
    <w:p>
      <w:pPr>
        <w:spacing w:line="460" w:lineRule="exact"/>
        <w:ind w:left="7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ascii="宋体" w:hAnsi="宋体" w:eastAsia="宋体" w:cs="宋体"/>
          <w:color w:val="000000" w:themeColor="text1"/>
          <w:kern w:val="0"/>
          <w:sz w:val="24"/>
          <w:szCs w:val="24"/>
          <w14:textFill>
            <w14:solidFill>
              <w14:schemeClr w14:val="tx1"/>
            </w14:solidFill>
          </w14:textFill>
        </w:rPr>
        <w:t>）招标文件中未提及的某些属标配的功能、软件无条件提供承诺书；</w:t>
      </w:r>
    </w:p>
    <w:p>
      <w:pPr>
        <w:spacing w:line="460" w:lineRule="exact"/>
        <w:ind w:left="7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ascii="宋体" w:hAnsi="宋体" w:eastAsia="宋体" w:cs="宋体"/>
          <w:color w:val="000000" w:themeColor="text1"/>
          <w:kern w:val="0"/>
          <w:sz w:val="24"/>
          <w:szCs w:val="24"/>
          <w14:textFill>
            <w14:solidFill>
              <w14:schemeClr w14:val="tx1"/>
            </w14:solidFill>
          </w14:textFill>
        </w:rPr>
        <w:t>）投标人认为与</w:t>
      </w:r>
      <w:r>
        <w:rPr>
          <w:rFonts w:hint="eastAsia" w:ascii="宋体" w:hAnsi="宋体" w:eastAsia="宋体" w:cs="宋体"/>
          <w:color w:val="000000" w:themeColor="text1"/>
          <w:kern w:val="0"/>
          <w:sz w:val="24"/>
          <w:szCs w:val="24"/>
          <w14:textFill>
            <w14:solidFill>
              <w14:schemeClr w14:val="tx1"/>
            </w14:solidFill>
          </w14:textFill>
        </w:rPr>
        <w:t>本项目</w:t>
      </w:r>
      <w:r>
        <w:rPr>
          <w:rFonts w:ascii="宋体" w:hAnsi="宋体" w:eastAsia="宋体" w:cs="宋体"/>
          <w:color w:val="000000" w:themeColor="text1"/>
          <w:kern w:val="0"/>
          <w:sz w:val="24"/>
          <w:szCs w:val="24"/>
          <w14:textFill>
            <w14:solidFill>
              <w14:schemeClr w14:val="tx1"/>
            </w14:solidFill>
          </w14:textFill>
        </w:rPr>
        <w:t>有关的需要提供的其他资料</w:t>
      </w:r>
      <w:r>
        <w:rPr>
          <w:rFonts w:hint="eastAsia" w:ascii="宋体" w:hAnsi="宋体" w:eastAsia="宋体" w:cs="宋体"/>
          <w:color w:val="000000" w:themeColor="text1"/>
          <w:kern w:val="0"/>
          <w:sz w:val="24"/>
          <w:szCs w:val="24"/>
          <w14:textFill>
            <w14:solidFill>
              <w14:schemeClr w14:val="tx1"/>
            </w14:solidFill>
          </w14:textFill>
        </w:rPr>
        <w:t>。</w:t>
      </w:r>
    </w:p>
    <w:p>
      <w:pPr>
        <w:spacing w:line="460" w:lineRule="exact"/>
        <w:ind w:left="-53" w:leftChars="-25" w:firstLine="360" w:firstLineChars="15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（三）价格部分</w:t>
      </w:r>
    </w:p>
    <w:p>
      <w:pPr>
        <w:tabs>
          <w:tab w:val="left" w:pos="900"/>
          <w:tab w:val="left" w:pos="4108"/>
        </w:tabs>
        <w:autoSpaceDE w:val="0"/>
        <w:autoSpaceDN w:val="0"/>
        <w:adjustRightInd w:val="0"/>
        <w:spacing w:line="460" w:lineRule="exact"/>
        <w:ind w:firstLine="72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 开标一览表（见附件）</w:t>
      </w:r>
    </w:p>
    <w:p>
      <w:pPr>
        <w:tabs>
          <w:tab w:val="left" w:pos="900"/>
          <w:tab w:val="left" w:pos="4108"/>
        </w:tabs>
        <w:autoSpaceDE w:val="0"/>
        <w:autoSpaceDN w:val="0"/>
        <w:adjustRightInd w:val="0"/>
        <w:spacing w:line="460" w:lineRule="exact"/>
        <w:ind w:firstLine="72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xml:space="preserve"> 2) 投标报价明细表（如有）</w:t>
      </w:r>
    </w:p>
    <w:p>
      <w:pPr>
        <w:tabs>
          <w:tab w:val="left" w:pos="900"/>
          <w:tab w:val="left" w:pos="4108"/>
        </w:tabs>
        <w:autoSpaceDE w:val="0"/>
        <w:autoSpaceDN w:val="0"/>
        <w:adjustRightInd w:val="0"/>
        <w:spacing w:line="460" w:lineRule="exac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3) 投标人针对报价需要说明的其他文件和说明，格式自拟。</w:t>
      </w:r>
    </w:p>
    <w:p>
      <w:pPr>
        <w:tabs>
          <w:tab w:val="left" w:pos="1260"/>
        </w:tabs>
        <w:spacing w:line="460" w:lineRule="exac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.投标人应当对技术部分、价格部分分别装订成册，按下述（三）</w:t>
      </w:r>
      <w:r>
        <w:rPr>
          <w:rFonts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.1的要求密封和标记。装订后的投标文件外形尺寸应统一为A4纸规格。</w:t>
      </w:r>
    </w:p>
    <w:p>
      <w:pPr>
        <w:tabs>
          <w:tab w:val="left" w:pos="1260"/>
        </w:tabs>
        <w:spacing w:line="460" w:lineRule="exact"/>
        <w:ind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 法定代表人授权委托书、投标函、开标一览表必须按招标文件规定的格式要求正确签署并加盖单位公章。</w:t>
      </w:r>
      <w:bookmarkStart w:id="7" w:name="_Toc498451751"/>
      <w:bookmarkStart w:id="8" w:name="_Toc3910"/>
      <w:bookmarkStart w:id="9" w:name="_Toc248065051"/>
      <w:bookmarkStart w:id="10" w:name="_Toc340321913"/>
      <w:bookmarkStart w:id="11" w:name="_Toc339302129"/>
      <w:bookmarkStart w:id="12" w:name="_Toc180555932"/>
      <w:bookmarkStart w:id="13" w:name="_Toc226337773"/>
      <w:bookmarkStart w:id="14" w:name="_Toc304551314"/>
      <w:bookmarkStart w:id="15" w:name="_Toc340322168"/>
    </w:p>
    <w:p>
      <w:pPr>
        <w:tabs>
          <w:tab w:val="left" w:pos="1260"/>
        </w:tabs>
        <w:spacing w:line="460" w:lineRule="exact"/>
        <w:ind w:firstLine="480"/>
        <w:rPr>
          <w:rFonts w:ascii="宋体" w:hAnsi="宋体" w:eastAsia="宋体" w:cs="宋体"/>
          <w:color w:val="000000" w:themeColor="text1"/>
          <w:sz w:val="24"/>
          <w:szCs w:val="24"/>
          <w:u w:val="single"/>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 xml:space="preserve"> 专家抽取各标项若干报价进行价格评审。</w:t>
      </w:r>
    </w:p>
    <w:p>
      <w:pPr>
        <w:tabs>
          <w:tab w:val="left" w:pos="1260"/>
        </w:tabs>
        <w:spacing w:line="460" w:lineRule="exact"/>
        <w:ind w:firstLine="240" w:firstLineChars="100"/>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三、投标文件的递交</w:t>
      </w:r>
      <w:bookmarkEnd w:id="7"/>
      <w:bookmarkEnd w:id="8"/>
      <w:bookmarkEnd w:id="9"/>
      <w:bookmarkEnd w:id="10"/>
      <w:bookmarkEnd w:id="11"/>
      <w:bookmarkEnd w:id="12"/>
      <w:bookmarkEnd w:id="13"/>
      <w:bookmarkEnd w:id="14"/>
      <w:bookmarkEnd w:id="15"/>
    </w:p>
    <w:p>
      <w:pPr>
        <w:keepNext/>
        <w:keepLines/>
        <w:tabs>
          <w:tab w:val="left" w:pos="1198"/>
        </w:tabs>
        <w:spacing w:before="120" w:line="460" w:lineRule="exact"/>
        <w:ind w:firstLine="480" w:firstLineChars="200"/>
        <w:outlineLvl w:val="3"/>
        <w:rPr>
          <w:rFonts w:ascii="宋体" w:hAnsi="宋体" w:eastAsia="宋体" w:cs="宋体"/>
          <w:bCs/>
          <w:color w:val="000000" w:themeColor="text1"/>
          <w:sz w:val="24"/>
          <w:szCs w:val="24"/>
          <w:lang w:val="zh-CN"/>
          <w14:textFill>
            <w14:solidFill>
              <w14:schemeClr w14:val="tx1"/>
            </w14:solidFill>
          </w14:textFill>
        </w:rPr>
      </w:pPr>
      <w:bookmarkStart w:id="16" w:name="_Toc248065052"/>
      <w:bookmarkStart w:id="17" w:name="_Toc226337774"/>
      <w:bookmarkStart w:id="18" w:name="_Toc180555933"/>
      <w:r>
        <w:rPr>
          <w:rFonts w:hint="eastAsia" w:ascii="宋体" w:hAnsi="宋体" w:eastAsia="宋体" w:cs="宋体"/>
          <w:bCs/>
          <w:color w:val="000000" w:themeColor="text1"/>
          <w:sz w:val="24"/>
          <w:szCs w:val="24"/>
          <w:lang w:val="zh-CN"/>
          <w14:textFill>
            <w14:solidFill>
              <w14:schemeClr w14:val="tx1"/>
            </w14:solidFill>
          </w14:textFill>
        </w:rPr>
        <w:t>1</w:t>
      </w:r>
      <w:r>
        <w:rPr>
          <w:rFonts w:ascii="宋体" w:hAnsi="宋体" w:eastAsia="宋体" w:cs="宋体"/>
          <w:bCs/>
          <w:color w:val="000000" w:themeColor="text1"/>
          <w:sz w:val="24"/>
          <w:szCs w:val="24"/>
          <w:lang w:val="zh-CN"/>
          <w14:textFill>
            <w14:solidFill>
              <w14:schemeClr w14:val="tx1"/>
            </w14:solidFill>
          </w14:textFill>
        </w:rPr>
        <w:t>.</w:t>
      </w:r>
      <w:r>
        <w:rPr>
          <w:rFonts w:hint="eastAsia" w:ascii="宋体" w:hAnsi="宋体" w:eastAsia="宋体" w:cs="宋体"/>
          <w:bCs/>
          <w:color w:val="000000" w:themeColor="text1"/>
          <w:sz w:val="24"/>
          <w:szCs w:val="24"/>
          <w:lang w:val="zh-CN"/>
          <w14:textFill>
            <w14:solidFill>
              <w14:schemeClr w14:val="tx1"/>
            </w14:solidFill>
          </w14:textFill>
        </w:rPr>
        <w:t>投标文件的密封和标记</w:t>
      </w:r>
      <w:bookmarkEnd w:id="16"/>
      <w:bookmarkEnd w:id="17"/>
      <w:bookmarkEnd w:id="18"/>
    </w:p>
    <w:p>
      <w:pPr>
        <w:tabs>
          <w:tab w:val="left" w:pos="1260"/>
        </w:tabs>
        <w:spacing w:line="460" w:lineRule="exact"/>
        <w:ind w:firstLine="482" w:firstLineChars="200"/>
        <w:rPr>
          <w:rFonts w:ascii="宋体" w:hAnsi="宋体" w:eastAsia="宋体" w:cs="宋体"/>
          <w:b/>
          <w:color w:val="FF0000"/>
          <w:sz w:val="24"/>
          <w:szCs w:val="24"/>
        </w:rPr>
      </w:pPr>
      <w:r>
        <w:rPr>
          <w:rFonts w:ascii="宋体" w:hAnsi="宋体" w:eastAsia="宋体" w:cs="宋体"/>
          <w:b/>
          <w:color w:val="FF0000"/>
          <w:sz w:val="24"/>
          <w:szCs w:val="24"/>
        </w:rPr>
        <w:t>2.</w:t>
      </w:r>
      <w:r>
        <w:rPr>
          <w:rFonts w:hint="eastAsia" w:ascii="宋体" w:hAnsi="宋体" w:eastAsia="宋体" w:cs="宋体"/>
          <w:b/>
          <w:color w:val="FF0000"/>
          <w:sz w:val="24"/>
          <w:szCs w:val="24"/>
        </w:rPr>
        <w:t>按标段分别制作投标文件。</w:t>
      </w:r>
    </w:p>
    <w:p>
      <w:pPr>
        <w:tabs>
          <w:tab w:val="left" w:pos="1260"/>
        </w:tabs>
        <w:spacing w:line="460" w:lineRule="exact"/>
        <w:ind w:firstLine="600" w:firstLineChars="250"/>
        <w:rPr>
          <w:rFonts w:ascii="宋体" w:hAnsi="宋体" w:eastAsia="宋体" w:cs="宋体"/>
          <w:bCs/>
          <w:color w:val="000000" w:themeColor="text1"/>
          <w:sz w:val="24"/>
          <w:szCs w:val="24"/>
          <w14:textFill>
            <w14:solidFill>
              <w14:schemeClr w14:val="tx1"/>
            </w14:solidFill>
          </w14:textFill>
        </w:rPr>
      </w:pPr>
      <w:r>
        <w:rPr>
          <w:rFonts w:ascii="宋体" w:hAnsi="宋体" w:eastAsia="宋体" w:cs="宋体"/>
          <w:bCs/>
          <w:color w:val="000000" w:themeColor="text1"/>
          <w:sz w:val="24"/>
          <w:szCs w:val="24"/>
          <w14:textFill>
            <w14:solidFill>
              <w14:schemeClr w14:val="tx1"/>
            </w14:solidFill>
          </w14:textFill>
        </w:rPr>
        <w:t>3.</w:t>
      </w:r>
      <w:r>
        <w:rPr>
          <w:rFonts w:hint="eastAsia" w:ascii="宋体" w:hAnsi="宋体" w:eastAsia="宋体" w:cs="宋体"/>
          <w:bCs/>
          <w:color w:val="FF0000"/>
          <w:sz w:val="24"/>
          <w:szCs w:val="24"/>
        </w:rPr>
        <w:t xml:space="preserve"> 各标项</w:t>
      </w:r>
      <w:r>
        <w:rPr>
          <w:rFonts w:hint="eastAsia" w:ascii="宋体" w:hAnsi="宋体" w:eastAsia="宋体" w:cs="宋体"/>
          <w:bCs/>
          <w:color w:val="000000" w:themeColor="text1"/>
          <w:sz w:val="24"/>
          <w:szCs w:val="24"/>
          <w14:textFill>
            <w14:solidFill>
              <w14:schemeClr w14:val="tx1"/>
            </w14:solidFill>
          </w14:textFill>
        </w:rPr>
        <w:t>投标文件按资格证明文件、技术资信文件、价格文件</w:t>
      </w:r>
      <w:r>
        <w:rPr>
          <w:rFonts w:hint="eastAsia" w:ascii="宋体" w:hAnsi="宋体" w:eastAsia="宋体" w:cs="宋体"/>
          <w:bCs/>
          <w:color w:val="FF0000"/>
          <w:sz w:val="24"/>
          <w:szCs w:val="24"/>
        </w:rPr>
        <w:t>分册</w:t>
      </w:r>
      <w:r>
        <w:rPr>
          <w:rFonts w:hint="eastAsia" w:ascii="宋体" w:hAnsi="宋体" w:eastAsia="宋体" w:cs="宋体"/>
          <w:bCs/>
          <w:color w:val="000000" w:themeColor="text1"/>
          <w:sz w:val="24"/>
          <w:szCs w:val="24"/>
          <w14:textFill>
            <w14:solidFill>
              <w14:schemeClr w14:val="tx1"/>
            </w14:solidFill>
          </w14:textFill>
        </w:rPr>
        <w:t>密封包装。资格证明文件正本一份、副本四份，技术资信文件正本一份、副本四份，价格文件正本一份、副本四份，在密封处加盖投标人公章。</w:t>
      </w:r>
    </w:p>
    <w:p>
      <w:pPr>
        <w:tabs>
          <w:tab w:val="left" w:pos="1260"/>
        </w:tabs>
        <w:spacing w:line="460" w:lineRule="exact"/>
        <w:ind w:firstLine="480" w:firstLineChars="200"/>
        <w:rPr>
          <w:rFonts w:ascii="宋体" w:hAnsi="宋体" w:eastAsia="宋体" w:cs="宋体"/>
          <w:bCs/>
          <w:color w:val="000000" w:themeColor="text1"/>
          <w:sz w:val="24"/>
          <w:szCs w:val="24"/>
          <w14:textFill>
            <w14:solidFill>
              <w14:schemeClr w14:val="tx1"/>
            </w14:solidFill>
          </w14:textFill>
        </w:rPr>
      </w:pPr>
      <w:r>
        <w:rPr>
          <w:rFonts w:ascii="宋体" w:hAnsi="宋体" w:eastAsia="宋体" w:cs="宋体"/>
          <w:bCs/>
          <w:color w:val="000000" w:themeColor="text1"/>
          <w:sz w:val="24"/>
          <w:szCs w:val="24"/>
          <w14:textFill>
            <w14:solidFill>
              <w14:schemeClr w14:val="tx1"/>
            </w14:solidFill>
          </w14:textFill>
        </w:rPr>
        <w:t>4.</w:t>
      </w:r>
      <w:r>
        <w:rPr>
          <w:rFonts w:hint="eastAsia" w:ascii="宋体" w:hAnsi="宋体" w:eastAsia="宋体" w:cs="宋体"/>
          <w:bCs/>
          <w:color w:val="000000" w:themeColor="text1"/>
          <w:sz w:val="24"/>
          <w:szCs w:val="24"/>
          <w14:textFill>
            <w14:solidFill>
              <w14:schemeClr w14:val="tx1"/>
            </w14:solidFill>
          </w14:textFill>
        </w:rPr>
        <w:t>资格证明文件、技术资信文件不得出现价格，否则以无效标处理。</w:t>
      </w:r>
    </w:p>
    <w:p>
      <w:pPr>
        <w:tabs>
          <w:tab w:val="left" w:pos="1260"/>
        </w:tabs>
        <w:spacing w:line="460" w:lineRule="exact"/>
        <w:ind w:firstLine="480" w:firstLineChars="200"/>
        <w:rPr>
          <w:rFonts w:ascii="宋体" w:hAnsi="宋体" w:eastAsia="宋体" w:cs="宋体"/>
          <w:bCs/>
          <w:color w:val="000000" w:themeColor="text1"/>
          <w:sz w:val="24"/>
          <w:szCs w:val="24"/>
          <w14:textFill>
            <w14:solidFill>
              <w14:schemeClr w14:val="tx1"/>
            </w14:solidFill>
          </w14:textFill>
        </w:rPr>
      </w:pPr>
      <w:r>
        <w:rPr>
          <w:rFonts w:ascii="宋体" w:hAnsi="宋体" w:eastAsia="宋体" w:cs="宋体"/>
          <w:bCs/>
          <w:color w:val="000000" w:themeColor="text1"/>
          <w:sz w:val="24"/>
          <w:szCs w:val="24"/>
          <w14:textFill>
            <w14:solidFill>
              <w14:schemeClr w14:val="tx1"/>
            </w14:solidFill>
          </w14:textFill>
        </w:rPr>
        <w:t>5.</w:t>
      </w:r>
      <w:r>
        <w:rPr>
          <w:rFonts w:hint="eastAsia" w:ascii="宋体" w:hAnsi="宋体" w:eastAsia="宋体" w:cs="宋体"/>
          <w:bCs/>
          <w:color w:val="000000" w:themeColor="text1"/>
          <w:sz w:val="24"/>
          <w:szCs w:val="24"/>
          <w14:textFill>
            <w14:solidFill>
              <w14:schemeClr w14:val="tx1"/>
            </w14:solidFill>
          </w14:textFill>
        </w:rPr>
        <w:t>密封包装均应：</w:t>
      </w:r>
    </w:p>
    <w:p>
      <w:pPr>
        <w:tabs>
          <w:tab w:val="left" w:pos="1260"/>
        </w:tabs>
        <w:spacing w:line="460" w:lineRule="exact"/>
        <w:ind w:firstLine="600" w:firstLineChars="25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r>
        <w:rPr>
          <w:rFonts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 xml:space="preserve">标明招标项目名称、第几标段、招标编号； </w:t>
      </w:r>
    </w:p>
    <w:p>
      <w:pPr>
        <w:tabs>
          <w:tab w:val="left" w:pos="1260"/>
        </w:tabs>
        <w:spacing w:line="460" w:lineRule="exact"/>
        <w:ind w:left="568"/>
        <w:rPr>
          <w:rFonts w:ascii="宋体" w:hAnsi="宋体" w:eastAsia="宋体" w:cs="宋体"/>
          <w:bCs/>
          <w:color w:val="000000" w:themeColor="text1"/>
          <w:sz w:val="24"/>
          <w:szCs w:val="24"/>
          <w14:textFill>
            <w14:solidFill>
              <w14:schemeClr w14:val="tx1"/>
            </w14:solidFill>
          </w14:textFill>
        </w:rPr>
      </w:pPr>
      <w:r>
        <w:rPr>
          <w:rFonts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注明“在开标时间（要写出具体时间）之前不得启封”的字样；</w:t>
      </w:r>
    </w:p>
    <w:p>
      <w:pPr>
        <w:tabs>
          <w:tab w:val="left" w:pos="1260"/>
        </w:tabs>
        <w:spacing w:line="460" w:lineRule="exact"/>
        <w:ind w:left="568"/>
        <w:rPr>
          <w:rFonts w:ascii="宋体" w:hAnsi="宋体" w:eastAsia="宋体" w:cs="宋体"/>
          <w:bCs/>
          <w:color w:val="000000" w:themeColor="text1"/>
          <w:sz w:val="24"/>
          <w:szCs w:val="24"/>
          <w14:textFill>
            <w14:solidFill>
              <w14:schemeClr w14:val="tx1"/>
            </w14:solidFill>
          </w14:textFill>
        </w:rPr>
      </w:pPr>
      <w:r>
        <w:rPr>
          <w:rFonts w:ascii="宋体" w:hAnsi="宋体" w:eastAsia="宋体" w:cs="宋体"/>
          <w:bCs/>
          <w:color w:val="000000" w:themeColor="text1"/>
          <w:sz w:val="24"/>
          <w:szCs w:val="24"/>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注明投标人名称、联系人及联系方式；</w:t>
      </w:r>
    </w:p>
    <w:p>
      <w:pPr>
        <w:tabs>
          <w:tab w:val="left" w:pos="1260"/>
        </w:tabs>
        <w:spacing w:line="460" w:lineRule="exact"/>
        <w:ind w:left="568"/>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w:t>
      </w:r>
      <w:r>
        <w:rPr>
          <w:rFonts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封口处加盖投标人公章。</w:t>
      </w:r>
    </w:p>
    <w:p>
      <w:pPr>
        <w:spacing w:line="360" w:lineRule="auto"/>
        <w:ind w:left="568"/>
        <w:rPr>
          <w:rFonts w:ascii="宋体" w:hAnsi="宋体" w:eastAsia="宋体"/>
          <w:bCs/>
          <w:color w:val="000000" w:themeColor="text1"/>
          <w:sz w:val="24"/>
          <w:szCs w:val="24"/>
          <w14:textFill>
            <w14:solidFill>
              <w14:schemeClr w14:val="tx1"/>
            </w14:solidFill>
          </w14:textFill>
        </w:rPr>
      </w:pPr>
      <w:r>
        <w:rPr>
          <w:rFonts w:ascii="宋体" w:hAnsi="宋体" w:eastAsia="宋体"/>
          <w:bCs/>
          <w:color w:val="000000" w:themeColor="text1"/>
          <w:sz w:val="24"/>
          <w:szCs w:val="24"/>
          <w14:textFill>
            <w14:solidFill>
              <w14:schemeClr w14:val="tx1"/>
            </w14:solidFill>
          </w14:textFill>
        </w:rPr>
        <w:t>5)</w:t>
      </w:r>
      <w:r>
        <w:rPr>
          <w:rFonts w:hint="eastAsia" w:ascii="宋体" w:hAnsi="宋体" w:eastAsia="宋体"/>
          <w:bCs/>
          <w:color w:val="000000" w:themeColor="text1"/>
          <w:sz w:val="24"/>
          <w:szCs w:val="24"/>
          <w14:textFill>
            <w14:solidFill>
              <w14:schemeClr w14:val="tx1"/>
            </w14:solidFill>
          </w14:textFill>
        </w:rPr>
        <w:t>投标人提供的资料不符或不全院方有权拒绝或不拟定为中标单位。</w:t>
      </w:r>
    </w:p>
    <w:p>
      <w:pPr>
        <w:spacing w:line="360" w:lineRule="auto"/>
        <w:ind w:left="568"/>
        <w:rPr>
          <w:rFonts w:ascii="宋体" w:hAnsi="宋体" w:eastAsia="宋体"/>
          <w:bCs/>
          <w:color w:val="FF0000"/>
          <w:sz w:val="24"/>
          <w:szCs w:val="24"/>
        </w:rPr>
      </w:pPr>
      <w:r>
        <w:rPr>
          <w:rFonts w:ascii="宋体" w:hAnsi="宋体" w:eastAsia="宋体"/>
          <w:bCs/>
          <w:color w:val="FF0000"/>
          <w:sz w:val="24"/>
          <w:szCs w:val="24"/>
        </w:rPr>
        <w:t>6)</w:t>
      </w:r>
      <w:r>
        <w:rPr>
          <w:rFonts w:hint="eastAsia" w:ascii="宋体" w:hAnsi="宋体"/>
          <w:bCs/>
          <w:color w:val="FF0000"/>
          <w:sz w:val="24"/>
          <w:szCs w:val="24"/>
        </w:rPr>
        <w:t xml:space="preserve"> 院内采购</w:t>
      </w:r>
      <w:r>
        <w:rPr>
          <w:rFonts w:hint="eastAsia" w:ascii="宋体" w:hAnsi="宋体" w:eastAsia="宋体" w:cs="Times New Roman"/>
          <w:bCs/>
          <w:color w:val="FF0000"/>
          <w:sz w:val="24"/>
          <w:szCs w:val="24"/>
        </w:rPr>
        <w:t>文件</w:t>
      </w:r>
      <w:r>
        <w:rPr>
          <w:rFonts w:hint="eastAsia" w:ascii="宋体" w:hAnsi="宋体"/>
          <w:bCs/>
          <w:color w:val="FF0000"/>
          <w:sz w:val="24"/>
          <w:szCs w:val="24"/>
        </w:rPr>
        <w:t>需装订成册</w:t>
      </w:r>
      <w:r>
        <w:rPr>
          <w:rFonts w:hint="eastAsia" w:ascii="宋体" w:hAnsi="宋体" w:eastAsia="宋体" w:cs="Times New Roman"/>
          <w:bCs/>
          <w:color w:val="FF0000"/>
          <w:sz w:val="24"/>
          <w:szCs w:val="24"/>
        </w:rPr>
        <w:t>（胶装）</w:t>
      </w:r>
    </w:p>
    <w:p>
      <w:pPr>
        <w:snapToGrid w:val="0"/>
        <w:ind w:firstLine="480" w:firstLineChars="200"/>
        <w:jc w:val="left"/>
        <w:rPr>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五</w:t>
      </w:r>
      <w:r>
        <w:rPr>
          <w:rFonts w:ascii="宋体" w:hAnsi="宋体" w:eastAsia="宋体"/>
          <w:color w:val="000000" w:themeColor="text1"/>
          <w:sz w:val="24"/>
          <w:szCs w:val="24"/>
          <w14:textFill>
            <w14:solidFill>
              <w14:schemeClr w14:val="tx1"/>
            </w14:solidFill>
          </w14:textFill>
        </w:rPr>
        <w:t>、注意事项</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本次评标将遵循三公原则，由</w:t>
      </w:r>
      <w:r>
        <w:rPr>
          <w:rFonts w:hint="eastAsia" w:ascii="宋体" w:hAnsi="宋体" w:eastAsia="宋体"/>
          <w:color w:val="000000" w:themeColor="text1"/>
          <w:sz w:val="24"/>
          <w:szCs w:val="24"/>
          <w14:textFill>
            <w14:solidFill>
              <w14:schemeClr w14:val="tx1"/>
            </w14:solidFill>
          </w14:textFill>
        </w:rPr>
        <w:t>嵊州</w:t>
      </w:r>
      <w:r>
        <w:rPr>
          <w:rFonts w:ascii="宋体" w:hAnsi="宋体" w:eastAsia="宋体"/>
          <w:color w:val="000000" w:themeColor="text1"/>
          <w:sz w:val="24"/>
          <w:szCs w:val="24"/>
          <w14:textFill>
            <w14:solidFill>
              <w14:schemeClr w14:val="tx1"/>
            </w14:solidFill>
          </w14:textFill>
        </w:rPr>
        <w:t>市人民医院组织评标小组进行评标</w:t>
      </w:r>
      <w:r>
        <w:rPr>
          <w:rFonts w:hint="eastAsia" w:ascii="宋体" w:hAnsi="宋体" w:eastAsia="宋体"/>
          <w:color w:val="000000" w:themeColor="text1"/>
          <w:sz w:val="24"/>
          <w:szCs w:val="24"/>
          <w14:textFill>
            <w14:solidFill>
              <w14:schemeClr w14:val="tx1"/>
            </w14:solidFill>
          </w14:textFill>
        </w:rPr>
        <w:t>，结合采购需求和样品（如有）低价中标</w:t>
      </w:r>
      <w:r>
        <w:rPr>
          <w:rFonts w:ascii="宋体" w:hAnsi="宋体" w:eastAsia="宋体"/>
          <w:color w:val="000000" w:themeColor="text1"/>
          <w:sz w:val="24"/>
          <w:szCs w:val="24"/>
          <w14:textFill>
            <w14:solidFill>
              <w14:schemeClr w14:val="tx1"/>
            </w14:solidFill>
          </w14:textFill>
        </w:rPr>
        <w:t>。评标小组不专门组织答疑会，不向落标方解释落标原因，不退还投标文件。</w:t>
      </w:r>
      <w:bookmarkStart w:id="19" w:name="_Toc16734"/>
      <w:bookmarkStart w:id="20" w:name="_Toc24821"/>
      <w:bookmarkStart w:id="21" w:name="_Toc2165"/>
      <w:bookmarkStart w:id="22" w:name="_Toc480884148"/>
    </w:p>
    <w:p>
      <w:pPr>
        <w:rPr>
          <w:color w:val="000000" w:themeColor="text1"/>
          <w:sz w:val="24"/>
          <w:szCs w:val="24"/>
          <w14:textFill>
            <w14:solidFill>
              <w14:schemeClr w14:val="tx1"/>
            </w14:solidFill>
          </w14:textFill>
        </w:rPr>
      </w:pPr>
    </w:p>
    <w:p>
      <w:pPr>
        <w:pStyle w:val="2"/>
      </w:pPr>
    </w:p>
    <w:p>
      <w:pPr>
        <w:pStyle w:val="3"/>
        <w:spacing w:before="20" w:after="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第三部分投标文件的格式</w:t>
      </w:r>
      <w:bookmarkEnd w:id="19"/>
      <w:bookmarkEnd w:id="20"/>
    </w:p>
    <w:p>
      <w:pPr>
        <w:spacing w:line="460" w:lineRule="exact"/>
        <w:ind w:firstLine="482" w:firstLineChars="200"/>
        <w:outlineLvl w:val="0"/>
        <w:rPr>
          <w:rFonts w:ascii="宋体" w:hAnsi="宋体" w:eastAsia="宋体"/>
          <w:b/>
          <w:color w:val="000000" w:themeColor="text1"/>
          <w:sz w:val="24"/>
          <w:szCs w:val="24"/>
          <w14:textFill>
            <w14:solidFill>
              <w14:schemeClr w14:val="tx1"/>
            </w14:solidFill>
          </w14:textFill>
        </w:rPr>
      </w:pPr>
      <w:bookmarkStart w:id="23" w:name="_Toc15018"/>
      <w:r>
        <w:rPr>
          <w:rFonts w:hint="eastAsia" w:ascii="宋体" w:hAnsi="宋体" w:eastAsia="宋体"/>
          <w:b/>
          <w:color w:val="000000" w:themeColor="text1"/>
          <w:sz w:val="24"/>
          <w:szCs w:val="24"/>
          <w14:textFill>
            <w14:solidFill>
              <w14:schemeClr w14:val="tx1"/>
            </w14:solidFill>
          </w14:textFill>
        </w:rPr>
        <w:t>附件一、投标函</w:t>
      </w:r>
      <w:bookmarkEnd w:id="21"/>
      <w:bookmarkEnd w:id="22"/>
      <w:bookmarkEnd w:id="23"/>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致：(招标采购单位名称)</w:t>
      </w:r>
    </w:p>
    <w:p>
      <w:pPr>
        <w:ind w:right="480"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根据嵊州市人民医院护士工作鞋采购项目的院内采购文件，正式授权下述签字人</w:t>
      </w:r>
      <w:r>
        <w:rPr>
          <w:rFonts w:hint="eastAsia" w:ascii="宋体" w:hAnsi="宋体" w:eastAsia="宋体"/>
          <w:color w:val="000000" w:themeColor="text1"/>
          <w:sz w:val="24"/>
          <w:szCs w:val="24"/>
          <w:u w:val="single"/>
          <w14:textFill>
            <w14:solidFill>
              <w14:schemeClr w14:val="tx1"/>
            </w14:solidFill>
          </w14:textFill>
        </w:rPr>
        <w:t xml:space="preserve"> </w:t>
      </w:r>
      <w:r>
        <w:rPr>
          <w:rFonts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（姓名和职务，本单位在职职工）代表投标人 </w:t>
      </w:r>
      <w:r>
        <w:rPr>
          <w:rFonts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（投标单位的名称），提交投标文件正本一式壹份，副本四份。</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据此函，签字人兹宣布如下：</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1．按招标文件规定的内容投标；质量符合</w:t>
      </w:r>
      <w:r>
        <w:rPr>
          <w:rFonts w:ascii="宋体" w:hAnsi="宋体" w:eastAsia="宋体"/>
          <w:color w:val="000000" w:themeColor="text1"/>
          <w:sz w:val="24"/>
          <w:szCs w:val="24"/>
          <w14:textFill>
            <w14:solidFill>
              <w14:schemeClr w14:val="tx1"/>
            </w14:solidFill>
          </w14:textFill>
        </w:rPr>
        <w:t>国家</w:t>
      </w:r>
      <w:r>
        <w:rPr>
          <w:rFonts w:hint="eastAsia" w:ascii="宋体" w:hAnsi="宋体" w:eastAsia="宋体"/>
          <w:color w:val="000000" w:themeColor="text1"/>
          <w:sz w:val="24"/>
          <w:szCs w:val="24"/>
          <w14:textFill>
            <w14:solidFill>
              <w14:schemeClr w14:val="tx1"/>
            </w14:solidFill>
          </w14:textFill>
        </w:rPr>
        <w:t>相关</w:t>
      </w:r>
      <w:r>
        <w:rPr>
          <w:rFonts w:ascii="宋体" w:hAnsi="宋体" w:eastAsia="宋体"/>
          <w:color w:val="000000" w:themeColor="text1"/>
          <w:sz w:val="24"/>
          <w:szCs w:val="24"/>
          <w14:textFill>
            <w14:solidFill>
              <w14:schemeClr w14:val="tx1"/>
            </w14:solidFill>
          </w14:textFill>
        </w:rPr>
        <w:t>标准</w:t>
      </w:r>
      <w:r>
        <w:rPr>
          <w:rFonts w:hint="eastAsia" w:ascii="宋体" w:hAnsi="宋体" w:eastAsia="宋体"/>
          <w:color w:val="000000" w:themeColor="text1"/>
          <w:sz w:val="24"/>
          <w:szCs w:val="24"/>
          <w14:textFill>
            <w14:solidFill>
              <w14:schemeClr w14:val="tx1"/>
            </w14:solidFill>
          </w14:textFill>
        </w:rPr>
        <w:t>和满足招标文件技术需求；</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4．我们同意从规定的开标日期起遵循本投标文件，并在规定的投标有效期满之前均具有约束力；</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5．我们完全理解贵方不一定要接受最低报价的投标；</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6．</w:t>
      </w:r>
      <w:r>
        <w:rPr>
          <w:rFonts w:ascii="宋体" w:hAnsi="宋体" w:eastAsia="宋体"/>
          <w:color w:val="000000" w:themeColor="text1"/>
          <w:sz w:val="24"/>
          <w:szCs w:val="24"/>
          <w14:textFill>
            <w14:solidFill>
              <w14:schemeClr w14:val="tx1"/>
            </w14:solidFill>
          </w14:textFill>
        </w:rPr>
        <w:t>本</w:t>
      </w:r>
      <w:r>
        <w:rPr>
          <w:rFonts w:hint="eastAsia" w:ascii="宋体" w:hAnsi="宋体" w:eastAsia="宋体"/>
          <w:color w:val="000000" w:themeColor="text1"/>
          <w:sz w:val="24"/>
          <w:szCs w:val="24"/>
          <w14:textFill>
            <w14:solidFill>
              <w14:schemeClr w14:val="tx1"/>
            </w14:solidFill>
          </w14:textFill>
        </w:rPr>
        <w:t>项目</w:t>
      </w:r>
      <w:r>
        <w:rPr>
          <w:rFonts w:ascii="宋体" w:hAnsi="宋体" w:eastAsia="宋体"/>
          <w:color w:val="000000" w:themeColor="text1"/>
          <w:sz w:val="24"/>
          <w:szCs w:val="24"/>
          <w14:textFill>
            <w14:solidFill>
              <w14:schemeClr w14:val="tx1"/>
            </w14:solidFill>
          </w14:textFill>
        </w:rPr>
        <w:t>不擅自分包。如发现擅自分包，甲方有权要求乙方退场，由此给甲方带来的一切损失，由乙方承担</w:t>
      </w:r>
      <w:r>
        <w:rPr>
          <w:rFonts w:hint="eastAsia" w:ascii="宋体" w:hAnsi="宋体" w:eastAsia="宋体"/>
          <w:color w:val="000000" w:themeColor="text1"/>
          <w:sz w:val="24"/>
          <w:szCs w:val="24"/>
          <w14:textFill>
            <w14:solidFill>
              <w14:schemeClr w14:val="tx1"/>
            </w14:solidFill>
          </w14:textFill>
        </w:rPr>
        <w:t>；</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8．与本投标有关的正式通讯地址为。</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地  址：</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邮  编：</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电  话：</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法定代表人（或负责人）或授权委托人（签字）：</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投标单位名称：</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公  章：                                  </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日  期： 年  月  日</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bookmarkStart w:id="24" w:name="_Toc480884150"/>
      <w:bookmarkStart w:id="25" w:name="_Toc340321932"/>
      <w:bookmarkStart w:id="26" w:name="_Toc339302148"/>
      <w:bookmarkStart w:id="27" w:name="_Toc340322187"/>
    </w:p>
    <w:p>
      <w:pPr>
        <w:ind w:firstLine="482" w:firstLineChars="200"/>
        <w:outlineLvl w:val="0"/>
        <w:rPr>
          <w:rFonts w:ascii="宋体" w:hAnsi="宋体" w:eastAsia="宋体"/>
          <w:b/>
          <w:color w:val="000000" w:themeColor="text1"/>
          <w:sz w:val="24"/>
          <w:szCs w:val="24"/>
          <w14:textFill>
            <w14:solidFill>
              <w14:schemeClr w14:val="tx1"/>
            </w14:solidFill>
          </w14:textFill>
        </w:rPr>
      </w:pPr>
      <w:bookmarkStart w:id="28" w:name="_Toc32703"/>
    </w:p>
    <w:p>
      <w:pPr>
        <w:ind w:firstLine="482" w:firstLineChars="200"/>
        <w:outlineLvl w:val="0"/>
        <w:rPr>
          <w:rFonts w:ascii="宋体" w:hAnsi="宋体" w:eastAsia="宋体"/>
          <w:b/>
          <w:color w:val="000000" w:themeColor="text1"/>
          <w:sz w:val="24"/>
          <w:szCs w:val="24"/>
          <w14:textFill>
            <w14:solidFill>
              <w14:schemeClr w14:val="tx1"/>
            </w14:solidFill>
          </w14:textFill>
        </w:rPr>
      </w:pPr>
    </w:p>
    <w:p>
      <w:pPr>
        <w:ind w:firstLine="482" w:firstLineChars="200"/>
        <w:outlineLvl w:val="0"/>
        <w:rPr>
          <w:rFonts w:ascii="宋体" w:hAnsi="宋体" w:eastAsia="宋体"/>
          <w:b/>
          <w:color w:val="000000" w:themeColor="text1"/>
          <w:sz w:val="24"/>
          <w:szCs w:val="24"/>
          <w14:textFill>
            <w14:solidFill>
              <w14:schemeClr w14:val="tx1"/>
            </w14:solidFill>
          </w14:textFill>
        </w:rPr>
      </w:pPr>
    </w:p>
    <w:p>
      <w:pPr>
        <w:ind w:firstLine="482" w:firstLineChars="200"/>
        <w:outlineLvl w:val="0"/>
        <w:rPr>
          <w:rFonts w:ascii="宋体" w:hAnsi="宋体" w:eastAsia="宋体"/>
          <w:b/>
          <w:color w:val="000000" w:themeColor="text1"/>
          <w:sz w:val="24"/>
          <w:szCs w:val="24"/>
          <w14:textFill>
            <w14:solidFill>
              <w14:schemeClr w14:val="tx1"/>
            </w14:solidFill>
          </w14:textFill>
        </w:rPr>
      </w:pPr>
    </w:p>
    <w:p>
      <w:pPr>
        <w:ind w:firstLine="482" w:firstLineChars="200"/>
        <w:outlineLvl w:val="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附件二、供应商市场行为信誉情况承诺书</w:t>
      </w:r>
      <w:bookmarkEnd w:id="24"/>
      <w:bookmarkEnd w:id="25"/>
      <w:bookmarkEnd w:id="26"/>
      <w:bookmarkEnd w:id="27"/>
      <w:bookmarkEnd w:id="28"/>
    </w:p>
    <w:p>
      <w:pPr>
        <w:ind w:firstLine="482" w:firstLineChars="200"/>
        <w:rPr>
          <w:rFonts w:ascii="宋体" w:hAnsi="宋体" w:eastAsia="宋体"/>
          <w:b/>
          <w:color w:val="000000" w:themeColor="text1"/>
          <w:sz w:val="24"/>
          <w:szCs w:val="24"/>
          <w14:textFill>
            <w14:solidFill>
              <w14:schemeClr w14:val="tx1"/>
            </w14:solidFill>
          </w14:textFill>
        </w:rPr>
      </w:pPr>
    </w:p>
    <w:tbl>
      <w:tblPr>
        <w:tblStyle w:val="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投</w:t>
            </w:r>
            <w:r>
              <w:rPr>
                <w:rFonts w:hint="eastAsia" w:ascii="宋体" w:hAnsi="宋体" w:eastAsia="宋体"/>
                <w:color w:val="000000" w:themeColor="text1"/>
                <w:sz w:val="24"/>
                <w:szCs w:val="24"/>
                <w14:textFill>
                  <w14:solidFill>
                    <w14:schemeClr w14:val="tx1"/>
                  </w14:solidFill>
                </w14:textFill>
              </w:rPr>
              <w:t>（竞）</w:t>
            </w:r>
            <w:r>
              <w:rPr>
                <w:rFonts w:ascii="宋体" w:hAnsi="宋体" w:eastAsia="宋体"/>
                <w:color w:val="000000" w:themeColor="text1"/>
                <w:sz w:val="24"/>
                <w:szCs w:val="24"/>
                <w14:textFill>
                  <w14:solidFill>
                    <w14:schemeClr w14:val="tx1"/>
                  </w14:solidFill>
                </w14:textFill>
              </w:rPr>
              <w:t>标</w:t>
            </w:r>
            <w:r>
              <w:rPr>
                <w:rFonts w:hint="eastAsia" w:ascii="宋体" w:hAnsi="宋体" w:eastAsia="宋体"/>
                <w:color w:val="000000" w:themeColor="text1"/>
                <w:sz w:val="24"/>
                <w:szCs w:val="24"/>
                <w14:textFill>
                  <w14:solidFill>
                    <w14:schemeClr w14:val="tx1"/>
                  </w14:solidFill>
                </w14:textFill>
              </w:rPr>
              <w:t>供应商</w:t>
            </w:r>
            <w:r>
              <w:rPr>
                <w:rFonts w:ascii="宋体" w:hAnsi="宋体" w:eastAsia="宋体"/>
                <w:color w:val="000000" w:themeColor="text1"/>
                <w:sz w:val="24"/>
                <w:szCs w:val="24"/>
                <w14:textFill>
                  <w14:solidFill>
                    <w14:schemeClr w14:val="tx1"/>
                  </w14:solidFill>
                </w14:textFill>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14:textFill>
                  <w14:solidFill>
                    <w14:schemeClr w14:val="tx1"/>
                  </w14:solidFill>
                </w14:textFill>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企业资质等级</w:t>
            </w:r>
          </w:p>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（如 有）</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14:textFill>
                  <w14:solidFill>
                    <w14:schemeClr w14:val="tx1"/>
                  </w14:solidFill>
                </w14:textFill>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拟投（竞）标项目</w:t>
            </w:r>
            <w:r>
              <w:rPr>
                <w:rFonts w:ascii="宋体" w:hAnsi="宋体" w:eastAsia="宋体"/>
                <w:color w:val="000000" w:themeColor="text1"/>
                <w:sz w:val="24"/>
                <w:szCs w:val="24"/>
                <w14:textFill>
                  <w14:solidFill>
                    <w14:schemeClr w14:val="tx1"/>
                  </w14:solidFill>
                </w14:textFill>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14:textFill>
                  <w14:solidFill>
                    <w14:schemeClr w14:val="tx1"/>
                  </w14:solidFill>
                </w14:textFill>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拟投标项目负责人</w:t>
            </w:r>
            <w:r>
              <w:rPr>
                <w:rFonts w:ascii="宋体" w:hAnsi="宋体" w:eastAsia="宋体"/>
                <w:color w:val="000000" w:themeColor="text1"/>
                <w:sz w:val="24"/>
                <w:szCs w:val="24"/>
                <w14:textFill>
                  <w14:solidFill>
                    <w14:schemeClr w14:val="tx1"/>
                  </w14:solidFill>
                </w14:textFill>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供应商</w:t>
            </w:r>
          </w:p>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市场</w:t>
            </w:r>
          </w:p>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行为</w:t>
            </w:r>
          </w:p>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信用</w:t>
            </w:r>
          </w:p>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有无</w:t>
            </w:r>
            <w:r>
              <w:rPr>
                <w:rFonts w:hint="eastAsia" w:ascii="宋体" w:hAnsi="宋体" w:eastAsia="宋体"/>
                <w:color w:val="000000" w:themeColor="text1"/>
                <w:sz w:val="24"/>
                <w:szCs w:val="24"/>
                <w14:textFill>
                  <w14:solidFill>
                    <w14:schemeClr w14:val="tx1"/>
                  </w14:solidFill>
                </w14:textFill>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color w:val="000000" w:themeColor="text1"/>
                <w:sz w:val="24"/>
                <w:szCs w:val="24"/>
                <w14:textFill>
                  <w14:solidFill>
                    <w14:schemeClr w14:val="tx1"/>
                  </w14:solidFill>
                </w14:textFill>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14:textFill>
                  <w14:solidFill>
                    <w14:schemeClr w14:val="tx1"/>
                  </w14:solidFill>
                </w14:textFill>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投标</w:t>
            </w:r>
            <w:r>
              <w:rPr>
                <w:rFonts w:hint="eastAsia" w:ascii="宋体" w:hAnsi="宋体" w:eastAsia="宋体"/>
                <w:color w:val="000000" w:themeColor="text1"/>
                <w:sz w:val="24"/>
                <w:szCs w:val="24"/>
                <w14:textFill>
                  <w14:solidFill>
                    <w14:schemeClr w14:val="tx1"/>
                  </w14:solidFill>
                </w14:textFill>
              </w:rPr>
              <w:t>供应商</w:t>
            </w:r>
          </w:p>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法定代表人（或负责人）或被授权人</w:t>
            </w:r>
            <w:r>
              <w:rPr>
                <w:rFonts w:ascii="宋体" w:hAnsi="宋体" w:eastAsia="宋体"/>
                <w:color w:val="000000" w:themeColor="text1"/>
                <w:sz w:val="24"/>
                <w:szCs w:val="24"/>
                <w14:textFill>
                  <w14:solidFill>
                    <w14:schemeClr w14:val="tx1"/>
                  </w14:solidFill>
                </w14:textFill>
              </w:rPr>
              <w:t xml:space="preserve">签名： </w:t>
            </w:r>
          </w:p>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 xml:space="preserve">(单位公章) </w:t>
            </w:r>
          </w:p>
          <w:p>
            <w:pPr>
              <w:spacing w:before="100" w:beforeAutospacing="1" w:after="100" w:afterAutospacing="1" w:line="260" w:lineRule="exact"/>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日 期： 年</w:t>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月  日 </w:t>
            </w:r>
          </w:p>
        </w:tc>
      </w:tr>
    </w:tbl>
    <w:p>
      <w:pPr>
        <w:spacing w:line="4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注：1．本表格须如实填写；</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2．本表格作为投（竞）标文件的技术资信部分内容放入投（竞）标文件中；</w:t>
      </w:r>
    </w:p>
    <w:p>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color w:val="000000" w:themeColor="text1"/>
          <w:kern w:val="0"/>
          <w:sz w:val="24"/>
          <w:szCs w:val="24"/>
          <w14:textFill>
            <w14:solidFill>
              <w14:schemeClr w14:val="tx1"/>
            </w14:solidFill>
          </w14:textFill>
        </w:rPr>
      </w:pPr>
    </w:p>
    <w:p>
      <w:pPr>
        <w:spacing w:line="300" w:lineRule="auto"/>
        <w:rPr>
          <w:rFonts w:ascii="宋体" w:hAnsi="宋体" w:eastAsia="宋体"/>
          <w:color w:val="000000" w:themeColor="text1"/>
          <w:sz w:val="24"/>
          <w:szCs w:val="24"/>
          <w14:textFill>
            <w14:solidFill>
              <w14:schemeClr w14:val="tx1"/>
            </w14:solidFill>
          </w14:textFill>
        </w:rPr>
      </w:pPr>
      <w:bookmarkStart w:id="29" w:name="_Toc248065075"/>
      <w:bookmarkStart w:id="30" w:name="_Toc226337797"/>
      <w:bookmarkStart w:id="31" w:name="_Toc180555955"/>
    </w:p>
    <w:p>
      <w:pPr>
        <w:spacing w:line="460" w:lineRule="exact"/>
        <w:ind w:firstLine="482" w:firstLineChars="200"/>
        <w:outlineLvl w:val="0"/>
        <w:rPr>
          <w:rFonts w:ascii="宋体" w:hAnsi="宋体" w:eastAsia="宋体"/>
          <w:b/>
          <w:color w:val="000000" w:themeColor="text1"/>
          <w:sz w:val="24"/>
          <w:szCs w:val="24"/>
          <w14:textFill>
            <w14:solidFill>
              <w14:schemeClr w14:val="tx1"/>
            </w14:solidFill>
          </w14:textFill>
        </w:rPr>
      </w:pPr>
      <w:bookmarkStart w:id="32" w:name="_Toc340321931"/>
      <w:bookmarkStart w:id="33" w:name="_Toc339302147"/>
      <w:bookmarkStart w:id="34" w:name="_Toc180555954"/>
      <w:bookmarkStart w:id="35" w:name="_Toc340322186"/>
      <w:bookmarkStart w:id="36" w:name="_Toc32609"/>
      <w:bookmarkStart w:id="37" w:name="_Toc480884149"/>
      <w:bookmarkStart w:id="38" w:name="_Toc21447"/>
    </w:p>
    <w:p>
      <w:pPr>
        <w:spacing w:line="460" w:lineRule="exact"/>
        <w:ind w:firstLine="482" w:firstLineChars="200"/>
        <w:outlineLvl w:val="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附件三、法定代表人授权委托书</w:t>
      </w:r>
      <w:bookmarkEnd w:id="32"/>
      <w:bookmarkEnd w:id="33"/>
      <w:bookmarkEnd w:id="34"/>
      <w:bookmarkEnd w:id="35"/>
      <w:bookmarkEnd w:id="36"/>
      <w:bookmarkEnd w:id="37"/>
      <w:bookmarkEnd w:id="38"/>
    </w:p>
    <w:p>
      <w:pPr>
        <w:spacing w:line="300" w:lineRule="auto"/>
        <w:ind w:firstLine="240"/>
        <w:rPr>
          <w:rFonts w:ascii="宋体" w:hAnsi="宋体" w:eastAsia="宋体"/>
          <w:color w:val="000000" w:themeColor="text1"/>
          <w:sz w:val="24"/>
          <w:szCs w:val="24"/>
          <w14:textFill>
            <w14:solidFill>
              <w14:schemeClr w14:val="tx1"/>
            </w14:solidFill>
          </w14:textFill>
        </w:rPr>
      </w:pPr>
    </w:p>
    <w:p>
      <w:pPr>
        <w:jc w:val="center"/>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法定代表人授权委托书</w:t>
      </w:r>
    </w:p>
    <w:p>
      <w:pPr>
        <w:jc w:val="center"/>
        <w:rPr>
          <w:rFonts w:ascii="宋体" w:hAnsi="宋体" w:eastAsia="宋体"/>
          <w:color w:val="000000" w:themeColor="text1"/>
          <w:sz w:val="24"/>
          <w:szCs w:val="24"/>
          <w14:textFill>
            <w14:solidFill>
              <w14:schemeClr w14:val="tx1"/>
            </w14:solidFill>
          </w14:textFill>
        </w:rPr>
      </w:pPr>
    </w:p>
    <w:p>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致：</w:t>
      </w:r>
      <w:r>
        <w:rPr>
          <w:rFonts w:hint="eastAsia"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(招标采购单位名称)</w:t>
      </w:r>
    </w:p>
    <w:p>
      <w:pPr>
        <w:spacing w:before="120" w:line="44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我（姓名）系（投标人名称）的法定代表人，现授权委托本单位在职职工（姓名）</w:t>
      </w:r>
      <w:r>
        <w:rPr>
          <w:rFonts w:hint="eastAsia"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以我方的名义参加</w:t>
      </w:r>
      <w:r>
        <w:rPr>
          <w:rFonts w:hint="eastAsia"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我方对被授权人的签名事项负全部责任。</w:t>
      </w:r>
    </w:p>
    <w:p>
      <w:pPr>
        <w:spacing w:before="120" w:line="440" w:lineRule="exact"/>
        <w:ind w:left="180"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被授权人无转委托权。特此委托。</w:t>
      </w:r>
    </w:p>
    <w:p>
      <w:pPr>
        <w:spacing w:before="120" w:line="440" w:lineRule="exact"/>
        <w:ind w:left="708" w:firstLine="480" w:firstLineChars="200"/>
        <w:rPr>
          <w:rFonts w:ascii="宋体" w:hAnsi="宋体" w:eastAsia="宋体"/>
          <w:color w:val="000000" w:themeColor="text1"/>
          <w:sz w:val="24"/>
          <w:szCs w:val="24"/>
          <w14:textFill>
            <w14:solidFill>
              <w14:schemeClr w14:val="tx1"/>
            </w14:solidFill>
          </w14:textFill>
        </w:rPr>
      </w:pPr>
    </w:p>
    <w:p>
      <w:pPr>
        <w:spacing w:before="120" w:line="440" w:lineRule="exact"/>
        <w:ind w:left="619" w:leftChars="295" w:firstLine="3852" w:firstLineChars="1605"/>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被授权人签名：___________        </w:t>
      </w:r>
    </w:p>
    <w:p>
      <w:pPr>
        <w:spacing w:before="120" w:line="440" w:lineRule="exact"/>
        <w:ind w:left="619" w:leftChars="295" w:firstLine="4800" w:firstLineChars="20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职务：___________                  </w:t>
      </w:r>
    </w:p>
    <w:p>
      <w:pPr>
        <w:spacing w:before="120" w:line="440" w:lineRule="exact"/>
        <w:ind w:left="368" w:leftChars="175" w:firstLine="3360" w:firstLineChars="14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被授权人身份证号码：___________________</w:t>
      </w:r>
    </w:p>
    <w:p>
      <w:pPr>
        <w:spacing w:before="120" w:line="440" w:lineRule="exact"/>
        <w:ind w:firstLine="523" w:firstLineChars="218"/>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法定代表人（或负责人）签名：____________</w:t>
      </w:r>
    </w:p>
    <w:p>
      <w:pPr>
        <w:spacing w:before="120" w:line="400" w:lineRule="exact"/>
        <w:ind w:firstLine="523" w:firstLineChars="218"/>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职务：____________</w:t>
      </w:r>
    </w:p>
    <w:p>
      <w:pPr>
        <w:spacing w:before="120" w:line="400" w:lineRule="exact"/>
        <w:ind w:left="708" w:firstLine="480" w:firstLineChars="200"/>
        <w:rPr>
          <w:rFonts w:ascii="宋体" w:hAnsi="宋体" w:eastAsia="宋体"/>
          <w:color w:val="000000" w:themeColor="text1"/>
          <w:sz w:val="24"/>
          <w:szCs w:val="24"/>
          <w14:textFill>
            <w14:solidFill>
              <w14:schemeClr w14:val="tx1"/>
            </w14:solidFill>
          </w14:textFill>
        </w:rPr>
      </w:pPr>
    </w:p>
    <w:p>
      <w:pPr>
        <w:spacing w:before="120" w:line="400" w:lineRule="exact"/>
        <w:ind w:left="708" w:firstLine="480" w:firstLineChars="200"/>
        <w:rPr>
          <w:rFonts w:ascii="宋体" w:hAnsi="宋体" w:eastAsia="宋体"/>
          <w:color w:val="000000" w:themeColor="text1"/>
          <w:sz w:val="24"/>
          <w:szCs w:val="24"/>
          <w14:textFill>
            <w14:solidFill>
              <w14:schemeClr w14:val="tx1"/>
            </w14:solidFill>
          </w14:textFill>
        </w:rPr>
      </w:pPr>
    </w:p>
    <w:p>
      <w:pPr>
        <w:spacing w:before="120" w:line="400" w:lineRule="exact"/>
        <w:ind w:left="619" w:leftChars="295" w:firstLine="4572" w:firstLineChars="1905"/>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投标人公章：</w:t>
      </w:r>
    </w:p>
    <w:p>
      <w:pPr>
        <w:spacing w:before="120" w:line="400" w:lineRule="exact"/>
        <w:ind w:left="619" w:leftChars="295" w:firstLine="4572" w:firstLineChars="1905"/>
        <w:rPr>
          <w:rFonts w:ascii="宋体" w:hAnsi="宋体" w:eastAsia="宋体"/>
          <w:color w:val="000000" w:themeColor="text1"/>
          <w:sz w:val="24"/>
          <w:szCs w:val="24"/>
          <w14:textFill>
            <w14:solidFill>
              <w14:schemeClr w14:val="tx1"/>
            </w14:solidFill>
          </w14:textFill>
        </w:rPr>
      </w:pPr>
    </w:p>
    <w:p>
      <w:pPr>
        <w:spacing w:before="120" w:line="400" w:lineRule="exact"/>
        <w:ind w:left="708"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日期：     年    月   日</w:t>
      </w:r>
    </w:p>
    <w:bookmarkEnd w:id="29"/>
    <w:bookmarkEnd w:id="30"/>
    <w:bookmarkEnd w:id="31"/>
    <w:p>
      <w:pPr>
        <w:spacing w:line="360" w:lineRule="auto"/>
        <w:outlineLvl w:val="0"/>
        <w:rPr>
          <w:rFonts w:ascii="宋体" w:hAnsi="宋体" w:eastAsia="宋体" w:cs="宋体"/>
          <w:b/>
          <w:color w:val="000000" w:themeColor="text1"/>
          <w:sz w:val="24"/>
          <w:szCs w:val="24"/>
          <w14:textFill>
            <w14:solidFill>
              <w14:schemeClr w14:val="tx1"/>
            </w14:solidFill>
          </w14:textFill>
        </w:rPr>
      </w:pPr>
      <w:bookmarkStart w:id="39" w:name="_Toc2886"/>
    </w:p>
    <w:p>
      <w:pPr>
        <w:spacing w:line="360" w:lineRule="auto"/>
        <w:outlineLvl w:val="0"/>
        <w:rPr>
          <w:rFonts w:ascii="宋体" w:hAnsi="宋体" w:eastAsia="宋体" w:cs="宋体"/>
          <w:b/>
          <w:color w:val="000000" w:themeColor="text1"/>
          <w:sz w:val="24"/>
          <w:szCs w:val="24"/>
          <w14:textFill>
            <w14:solidFill>
              <w14:schemeClr w14:val="tx1"/>
            </w14:solidFill>
          </w14:textFill>
        </w:rPr>
      </w:pPr>
    </w:p>
    <w:p>
      <w:pPr>
        <w:spacing w:line="360" w:lineRule="auto"/>
        <w:outlineLvl w:val="0"/>
        <w:rPr>
          <w:rFonts w:ascii="宋体" w:hAnsi="宋体" w:eastAsia="宋体" w:cs="宋体"/>
          <w:b/>
          <w:color w:val="000000" w:themeColor="text1"/>
          <w:sz w:val="24"/>
          <w:szCs w:val="24"/>
          <w14:textFill>
            <w14:solidFill>
              <w14:schemeClr w14:val="tx1"/>
            </w14:solidFill>
          </w14:textFill>
        </w:rPr>
      </w:pPr>
    </w:p>
    <w:p>
      <w:pPr>
        <w:spacing w:line="360" w:lineRule="auto"/>
        <w:outlineLvl w:val="0"/>
        <w:rPr>
          <w:rFonts w:ascii="宋体" w:hAnsi="宋体" w:eastAsia="宋体" w:cs="宋体"/>
          <w:b/>
          <w:color w:val="000000" w:themeColor="text1"/>
          <w:sz w:val="24"/>
          <w:szCs w:val="24"/>
          <w14:textFill>
            <w14:solidFill>
              <w14:schemeClr w14:val="tx1"/>
            </w14:solidFill>
          </w14:textFill>
        </w:rPr>
      </w:pPr>
    </w:p>
    <w:p>
      <w:pPr>
        <w:spacing w:line="360" w:lineRule="auto"/>
        <w:outlineLvl w:val="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附件四、</w:t>
      </w:r>
      <w:r>
        <w:rPr>
          <w:rFonts w:hint="eastAsia" w:ascii="宋体" w:hAnsi="宋体" w:eastAsia="宋体" w:cs="宋体"/>
          <w:b/>
          <w:bCs/>
          <w:color w:val="000000" w:themeColor="text1"/>
          <w:sz w:val="24"/>
          <w:szCs w:val="24"/>
          <w14:textFill>
            <w14:solidFill>
              <w14:schemeClr w14:val="tx1"/>
            </w14:solidFill>
          </w14:textFill>
        </w:rPr>
        <w:t>同类项目业绩表</w:t>
      </w:r>
      <w:bookmarkEnd w:id="39"/>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1242" w:type="dxa"/>
            <w:vAlign w:val="center"/>
          </w:tcPr>
          <w:p>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供货时间</w:t>
            </w:r>
          </w:p>
        </w:tc>
        <w:tc>
          <w:tcPr>
            <w:tcW w:w="1380" w:type="dxa"/>
            <w:vAlign w:val="center"/>
          </w:tcPr>
          <w:p>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项目名称 </w:t>
            </w:r>
          </w:p>
        </w:tc>
        <w:tc>
          <w:tcPr>
            <w:tcW w:w="966" w:type="dxa"/>
            <w:vAlign w:val="center"/>
          </w:tcPr>
          <w:p>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金额</w:t>
            </w:r>
          </w:p>
        </w:tc>
        <w:tc>
          <w:tcPr>
            <w:tcW w:w="1242" w:type="dxa"/>
            <w:vAlign w:val="center"/>
          </w:tcPr>
          <w:p>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实施情况</w:t>
            </w:r>
          </w:p>
        </w:tc>
        <w:tc>
          <w:tcPr>
            <w:tcW w:w="1229" w:type="dxa"/>
            <w:vAlign w:val="center"/>
          </w:tcPr>
          <w:p>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采购方单位名称</w:t>
            </w:r>
          </w:p>
        </w:tc>
        <w:tc>
          <w:tcPr>
            <w:tcW w:w="1860" w:type="dxa"/>
            <w:vAlign w:val="center"/>
          </w:tcPr>
          <w:p>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联系人姓名</w:t>
            </w:r>
          </w:p>
          <w:p>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tcPr>
          <w:p>
            <w:pPr>
              <w:jc w:val="center"/>
              <w:rPr>
                <w:rFonts w:ascii="宋体" w:hAnsi="宋体" w:eastAsia="宋体" w:cs="宋体"/>
                <w:color w:val="000000" w:themeColor="text1"/>
                <w:sz w:val="24"/>
                <w:szCs w:val="24"/>
                <w14:textFill>
                  <w14:solidFill>
                    <w14:schemeClr w14:val="tx1"/>
                  </w14:solidFill>
                </w14:textFill>
              </w:rPr>
            </w:pPr>
          </w:p>
        </w:tc>
        <w:tc>
          <w:tcPr>
            <w:tcW w:w="138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966"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29"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860" w:type="dxa"/>
            <w:vAlign w:val="center"/>
          </w:tcPr>
          <w:p>
            <w:pPr>
              <w:jc w:val="center"/>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tcPr>
          <w:p>
            <w:pPr>
              <w:jc w:val="center"/>
              <w:rPr>
                <w:rFonts w:ascii="宋体" w:hAnsi="宋体" w:eastAsia="宋体" w:cs="宋体"/>
                <w:color w:val="000000" w:themeColor="text1"/>
                <w:sz w:val="24"/>
                <w:szCs w:val="24"/>
                <w14:textFill>
                  <w14:solidFill>
                    <w14:schemeClr w14:val="tx1"/>
                  </w14:solidFill>
                </w14:textFill>
              </w:rPr>
            </w:pPr>
          </w:p>
        </w:tc>
        <w:tc>
          <w:tcPr>
            <w:tcW w:w="138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966"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29"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860" w:type="dxa"/>
            <w:vAlign w:val="center"/>
          </w:tcPr>
          <w:p>
            <w:pPr>
              <w:jc w:val="center"/>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tcPr>
          <w:p>
            <w:pPr>
              <w:jc w:val="center"/>
              <w:rPr>
                <w:rFonts w:ascii="宋体" w:hAnsi="宋体" w:eastAsia="宋体" w:cs="宋体"/>
                <w:color w:val="000000" w:themeColor="text1"/>
                <w:sz w:val="24"/>
                <w:szCs w:val="24"/>
                <w14:textFill>
                  <w14:solidFill>
                    <w14:schemeClr w14:val="tx1"/>
                  </w14:solidFill>
                </w14:textFill>
              </w:rPr>
            </w:pPr>
          </w:p>
        </w:tc>
        <w:tc>
          <w:tcPr>
            <w:tcW w:w="138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966"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29"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860" w:type="dxa"/>
            <w:vAlign w:val="center"/>
          </w:tcPr>
          <w:p>
            <w:pPr>
              <w:jc w:val="center"/>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tcPr>
          <w:p>
            <w:pPr>
              <w:jc w:val="center"/>
              <w:rPr>
                <w:rFonts w:ascii="宋体" w:hAnsi="宋体" w:eastAsia="宋体" w:cs="宋体"/>
                <w:color w:val="000000" w:themeColor="text1"/>
                <w:sz w:val="24"/>
                <w:szCs w:val="24"/>
                <w14:textFill>
                  <w14:solidFill>
                    <w14:schemeClr w14:val="tx1"/>
                  </w14:solidFill>
                </w14:textFill>
              </w:rPr>
            </w:pPr>
          </w:p>
        </w:tc>
        <w:tc>
          <w:tcPr>
            <w:tcW w:w="138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966"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29"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860" w:type="dxa"/>
            <w:vAlign w:val="center"/>
          </w:tcPr>
          <w:p>
            <w:pPr>
              <w:jc w:val="center"/>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tcPr>
          <w:p>
            <w:pPr>
              <w:jc w:val="center"/>
              <w:rPr>
                <w:rFonts w:ascii="宋体" w:hAnsi="宋体" w:eastAsia="宋体" w:cs="宋体"/>
                <w:color w:val="000000" w:themeColor="text1"/>
                <w:sz w:val="24"/>
                <w:szCs w:val="24"/>
                <w14:textFill>
                  <w14:solidFill>
                    <w14:schemeClr w14:val="tx1"/>
                  </w14:solidFill>
                </w14:textFill>
              </w:rPr>
            </w:pPr>
          </w:p>
        </w:tc>
        <w:tc>
          <w:tcPr>
            <w:tcW w:w="138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966"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29"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860" w:type="dxa"/>
            <w:vAlign w:val="center"/>
          </w:tcPr>
          <w:p>
            <w:pPr>
              <w:jc w:val="center"/>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tcPr>
          <w:p>
            <w:pPr>
              <w:jc w:val="center"/>
              <w:rPr>
                <w:rFonts w:ascii="宋体" w:hAnsi="宋体" w:eastAsia="宋体" w:cs="宋体"/>
                <w:color w:val="000000" w:themeColor="text1"/>
                <w:sz w:val="24"/>
                <w:szCs w:val="24"/>
                <w14:textFill>
                  <w14:solidFill>
                    <w14:schemeClr w14:val="tx1"/>
                  </w14:solidFill>
                </w14:textFill>
              </w:rPr>
            </w:pPr>
          </w:p>
        </w:tc>
        <w:tc>
          <w:tcPr>
            <w:tcW w:w="138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966"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29"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860" w:type="dxa"/>
            <w:vAlign w:val="center"/>
          </w:tcPr>
          <w:p>
            <w:pPr>
              <w:jc w:val="center"/>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tcPr>
          <w:p>
            <w:pPr>
              <w:jc w:val="center"/>
              <w:rPr>
                <w:rFonts w:ascii="宋体" w:hAnsi="宋体" w:eastAsia="宋体" w:cs="宋体"/>
                <w:color w:val="000000" w:themeColor="text1"/>
                <w:sz w:val="24"/>
                <w:szCs w:val="24"/>
                <w14:textFill>
                  <w14:solidFill>
                    <w14:schemeClr w14:val="tx1"/>
                  </w14:solidFill>
                </w14:textFill>
              </w:rPr>
            </w:pPr>
          </w:p>
        </w:tc>
        <w:tc>
          <w:tcPr>
            <w:tcW w:w="138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966"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29"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860" w:type="dxa"/>
            <w:vAlign w:val="center"/>
          </w:tcPr>
          <w:p>
            <w:pPr>
              <w:jc w:val="center"/>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tcPr>
          <w:p>
            <w:pPr>
              <w:jc w:val="center"/>
              <w:rPr>
                <w:rFonts w:ascii="宋体" w:hAnsi="宋体" w:eastAsia="宋体" w:cs="宋体"/>
                <w:color w:val="000000" w:themeColor="text1"/>
                <w:sz w:val="24"/>
                <w:szCs w:val="24"/>
                <w14:textFill>
                  <w14:solidFill>
                    <w14:schemeClr w14:val="tx1"/>
                  </w14:solidFill>
                </w14:textFill>
              </w:rPr>
            </w:pPr>
          </w:p>
        </w:tc>
        <w:tc>
          <w:tcPr>
            <w:tcW w:w="138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966"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29"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860" w:type="dxa"/>
            <w:vAlign w:val="center"/>
          </w:tcPr>
          <w:p>
            <w:pPr>
              <w:jc w:val="center"/>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tcPr>
          <w:p>
            <w:pPr>
              <w:jc w:val="center"/>
              <w:rPr>
                <w:rFonts w:ascii="宋体" w:hAnsi="宋体" w:eastAsia="宋体" w:cs="宋体"/>
                <w:color w:val="000000" w:themeColor="text1"/>
                <w:sz w:val="24"/>
                <w:szCs w:val="24"/>
                <w14:textFill>
                  <w14:solidFill>
                    <w14:schemeClr w14:val="tx1"/>
                  </w14:solidFill>
                </w14:textFill>
              </w:rPr>
            </w:pPr>
          </w:p>
        </w:tc>
        <w:tc>
          <w:tcPr>
            <w:tcW w:w="1380"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966"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42"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229" w:type="dxa"/>
            <w:vAlign w:val="center"/>
          </w:tcPr>
          <w:p>
            <w:pPr>
              <w:jc w:val="center"/>
              <w:rPr>
                <w:rFonts w:ascii="宋体" w:hAnsi="宋体" w:eastAsia="宋体" w:cs="宋体"/>
                <w:color w:val="000000" w:themeColor="text1"/>
                <w:sz w:val="24"/>
                <w:szCs w:val="24"/>
                <w14:textFill>
                  <w14:solidFill>
                    <w14:schemeClr w14:val="tx1"/>
                  </w14:solidFill>
                </w14:textFill>
              </w:rPr>
            </w:pPr>
          </w:p>
        </w:tc>
        <w:tc>
          <w:tcPr>
            <w:tcW w:w="1860" w:type="dxa"/>
            <w:vAlign w:val="center"/>
          </w:tcPr>
          <w:p>
            <w:pPr>
              <w:jc w:val="center"/>
              <w:rPr>
                <w:rFonts w:ascii="宋体" w:hAnsi="宋体" w:eastAsia="宋体" w:cs="宋体"/>
                <w:color w:val="000000" w:themeColor="text1"/>
                <w:sz w:val="24"/>
                <w:szCs w:val="24"/>
                <w14:textFill>
                  <w14:solidFill>
                    <w14:schemeClr w14:val="tx1"/>
                  </w14:solidFill>
                </w14:textFill>
              </w:rPr>
            </w:pPr>
          </w:p>
        </w:tc>
      </w:tr>
    </w:tbl>
    <w:p>
      <w:pPr>
        <w:rPr>
          <w:rFonts w:ascii="宋体" w:hAnsi="宋体" w:eastAsia="宋体" w:cs="宋体"/>
          <w:color w:val="000000" w:themeColor="text1"/>
          <w:sz w:val="24"/>
          <w:szCs w:val="24"/>
          <w14:textFill>
            <w14:solidFill>
              <w14:schemeClr w14:val="tx1"/>
            </w14:solidFill>
          </w14:textFill>
        </w:rPr>
      </w:pPr>
    </w:p>
    <w:p>
      <w:pP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注：提供加盖公章的用户名单及联系方式（联系电话）。</w:t>
      </w:r>
    </w:p>
    <w:p>
      <w:pPr>
        <w:tabs>
          <w:tab w:val="left" w:pos="2310"/>
        </w:tabs>
        <w:spacing w:line="360" w:lineRule="auto"/>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投标人:（盖章）</w:t>
      </w:r>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法定代表人或委托代理人:（盖章或签字）</w:t>
      </w:r>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日  期:</w:t>
      </w:r>
    </w:p>
    <w:p>
      <w:pPr>
        <w:spacing w:line="360" w:lineRule="auto"/>
        <w:ind w:firstLine="241"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Arial"/>
          <w:b/>
          <w:bCs/>
          <w:color w:val="000000" w:themeColor="text1"/>
          <w:sz w:val="24"/>
          <w:szCs w:val="24"/>
          <w14:textFill>
            <w14:solidFill>
              <w14:schemeClr w14:val="tx1"/>
            </w14:solidFill>
          </w14:textFill>
        </w:rPr>
        <w:t>注：</w:t>
      </w:r>
      <w:r>
        <w:rPr>
          <w:rFonts w:ascii="宋体" w:hAnsi="宋体" w:eastAsia="宋体" w:cs="Arial"/>
          <w:b/>
          <w:bCs/>
          <w:color w:val="000000" w:themeColor="text1"/>
          <w:sz w:val="24"/>
          <w:szCs w:val="24"/>
          <w14:textFill>
            <w14:solidFill>
              <w14:schemeClr w14:val="tx1"/>
            </w14:solidFill>
          </w14:textFill>
        </w:rPr>
        <w:t>此表仅提供了表格形式，投标人可按此表格格式进行扩展。</w:t>
      </w:r>
      <w:bookmarkStart w:id="40" w:name="_Toc12726"/>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p>
    <w:p>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p>
    <w:bookmarkEnd w:id="40"/>
    <w:p>
      <w:pPr>
        <w:spacing w:line="500" w:lineRule="exact"/>
        <w:rPr>
          <w:rFonts w:ascii="宋体" w:hAnsi="宋体" w:eastAsia="宋体" w:cs="宋体"/>
          <w:szCs w:val="21"/>
        </w:rPr>
      </w:pPr>
      <w:r>
        <w:rPr>
          <w:rFonts w:hint="eastAsia" w:ascii="宋体" w:hAnsi="宋体" w:eastAsia="宋体" w:cs="宋体"/>
          <w:sz w:val="24"/>
          <w:szCs w:val="24"/>
        </w:rPr>
        <w:br w:type="page"/>
      </w:r>
      <w:bookmarkStart w:id="41" w:name="_Toc22159"/>
      <w:bookmarkStart w:id="42" w:name="_Toc487553574"/>
      <w:bookmarkStart w:id="43" w:name="_Toc180555958"/>
      <w:bookmarkStart w:id="44" w:name="_Toc226337800"/>
      <w:bookmarkStart w:id="45" w:name="_Toc248065078"/>
    </w:p>
    <w:p>
      <w:pPr>
        <w:keepNext/>
        <w:keepLines/>
        <w:tabs>
          <w:tab w:val="left" w:pos="358"/>
          <w:tab w:val="left" w:pos="420"/>
        </w:tabs>
        <w:spacing w:before="400" w:line="360" w:lineRule="auto"/>
        <w:ind w:left="358" w:hanging="420"/>
        <w:outlineLvl w:val="0"/>
        <w:rPr>
          <w:rFonts w:ascii="宋体" w:hAnsi="宋体" w:eastAsia="宋体" w:cs="宋体"/>
          <w:b/>
          <w:sz w:val="24"/>
          <w:szCs w:val="24"/>
        </w:rPr>
      </w:pPr>
      <w:bookmarkStart w:id="46" w:name="_Toc9069"/>
      <w:bookmarkStart w:id="47" w:name="_Toc498451766"/>
      <w:bookmarkStart w:id="48" w:name="_Toc24717"/>
      <w:r>
        <w:rPr>
          <w:rFonts w:hint="eastAsia" w:ascii="宋体" w:hAnsi="宋体" w:eastAsia="宋体" w:cs="宋体"/>
          <w:b/>
          <w:bCs/>
          <w:sz w:val="24"/>
          <w:szCs w:val="24"/>
        </w:rPr>
        <w:t>附件</w:t>
      </w:r>
      <w:r>
        <w:rPr>
          <w:rFonts w:hint="eastAsia" w:ascii="宋体" w:hAnsi="宋体" w:eastAsia="宋体" w:cs="宋体"/>
          <w:b/>
          <w:bCs/>
          <w:sz w:val="24"/>
          <w:szCs w:val="24"/>
          <w:lang w:eastAsia="zh-CN"/>
        </w:rPr>
        <w:t>五</w:t>
      </w:r>
      <w:r>
        <w:rPr>
          <w:rFonts w:hint="eastAsia" w:ascii="宋体" w:hAnsi="宋体" w:eastAsia="宋体" w:cs="宋体"/>
          <w:b/>
          <w:bCs/>
          <w:sz w:val="24"/>
          <w:szCs w:val="24"/>
        </w:rPr>
        <w:t>、</w:t>
      </w:r>
      <w:r>
        <w:rPr>
          <w:rFonts w:hint="eastAsia" w:ascii="宋体" w:hAnsi="宋体" w:eastAsia="宋体" w:cs="宋体"/>
          <w:b/>
          <w:sz w:val="24"/>
          <w:szCs w:val="24"/>
        </w:rPr>
        <w:t>项目技术负责人及服务人员清单</w:t>
      </w:r>
      <w:bookmarkEnd w:id="41"/>
      <w:bookmarkEnd w:id="42"/>
      <w:bookmarkEnd w:id="43"/>
      <w:bookmarkEnd w:id="44"/>
      <w:bookmarkEnd w:id="45"/>
      <w:bookmarkEnd w:id="46"/>
      <w:bookmarkEnd w:id="47"/>
      <w:bookmarkEnd w:id="48"/>
    </w:p>
    <w:p>
      <w:pPr>
        <w:keepNext/>
        <w:keepLines/>
        <w:tabs>
          <w:tab w:val="left" w:pos="358"/>
          <w:tab w:val="left" w:pos="420"/>
        </w:tabs>
        <w:spacing w:before="400" w:line="360" w:lineRule="auto"/>
        <w:ind w:left="1560"/>
        <w:rPr>
          <w:rFonts w:ascii="宋体" w:hAnsi="宋体" w:eastAsia="宋体" w:cs="宋体"/>
          <w:b/>
          <w:sz w:val="24"/>
          <w:szCs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outlineLvl w:val="0"/>
        <w:rPr>
          <w:rFonts w:ascii="宋体" w:hAnsi="宋体" w:eastAsia="宋体" w:cs="宋体"/>
          <w:sz w:val="24"/>
          <w:szCs w:val="24"/>
        </w:rPr>
      </w:pPr>
      <w:bookmarkStart w:id="49" w:name="_Toc4803"/>
      <w:r>
        <w:rPr>
          <w:rFonts w:hint="eastAsia" w:ascii="宋体" w:hAnsi="宋体" w:eastAsia="宋体" w:cs="宋体"/>
          <w:b/>
          <w:sz w:val="24"/>
          <w:szCs w:val="24"/>
        </w:rPr>
        <w:t>附件</w:t>
      </w:r>
      <w:r>
        <w:rPr>
          <w:rFonts w:hint="eastAsia" w:ascii="宋体" w:hAnsi="宋体" w:eastAsia="宋体" w:cs="宋体"/>
          <w:b/>
          <w:sz w:val="24"/>
          <w:szCs w:val="24"/>
          <w:lang w:eastAsia="zh-CN"/>
        </w:rPr>
        <w:t>六</w:t>
      </w:r>
      <w:r>
        <w:rPr>
          <w:rFonts w:hint="eastAsia" w:ascii="宋体" w:hAnsi="宋体" w:eastAsia="宋体" w:cs="宋体"/>
          <w:b/>
          <w:sz w:val="24"/>
          <w:szCs w:val="24"/>
        </w:rPr>
        <w:t>、投标单位的售后服务承诺书</w:t>
      </w:r>
      <w:bookmarkEnd w:id="49"/>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非常荣幸能参加贵处组织的 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sectPr>
          <w:footerReference r:id="rId3" w:type="default"/>
          <w:pgSz w:w="11906" w:h="16838"/>
          <w:pgMar w:top="1440" w:right="1800" w:bottom="1440" w:left="1800" w:header="851" w:footer="992" w:gutter="0"/>
          <w:cols w:space="425" w:num="1"/>
          <w:docGrid w:type="lines" w:linePitch="312" w:charSpace="0"/>
        </w:sectPr>
      </w:pPr>
      <w:bookmarkStart w:id="50" w:name="_Toc340322188"/>
      <w:bookmarkStart w:id="51" w:name="_Toc16808"/>
      <w:bookmarkStart w:id="52" w:name="_Toc340321933"/>
      <w:bookmarkStart w:id="53" w:name="_Toc480884151"/>
      <w:bookmarkStart w:id="54" w:name="_Toc339302149"/>
    </w:p>
    <w:p>
      <w:pPr>
        <w:spacing w:line="460" w:lineRule="exact"/>
        <w:ind w:firstLine="472" w:firstLineChars="196"/>
        <w:outlineLvl w:val="0"/>
        <w:rPr>
          <w:rFonts w:ascii="宋体" w:hAnsi="宋体" w:eastAsia="宋体"/>
          <w:b/>
          <w:sz w:val="24"/>
          <w:szCs w:val="24"/>
        </w:rPr>
      </w:pPr>
      <w:bookmarkStart w:id="55" w:name="_Toc4195"/>
      <w:r>
        <w:rPr>
          <w:rFonts w:hint="eastAsia" w:ascii="宋体" w:hAnsi="宋体" w:eastAsia="宋体"/>
          <w:b/>
          <w:sz w:val="24"/>
          <w:szCs w:val="24"/>
        </w:rPr>
        <w:t>附件</w:t>
      </w:r>
      <w:r>
        <w:rPr>
          <w:rFonts w:hint="eastAsia" w:ascii="宋体" w:hAnsi="宋体" w:eastAsia="宋体"/>
          <w:b/>
          <w:sz w:val="24"/>
          <w:szCs w:val="24"/>
          <w:lang w:eastAsia="zh-CN"/>
        </w:rPr>
        <w:t>七</w:t>
      </w:r>
      <w:r>
        <w:rPr>
          <w:rFonts w:hint="eastAsia" w:ascii="宋体" w:hAnsi="宋体" w:eastAsia="宋体"/>
          <w:b/>
          <w:sz w:val="24"/>
          <w:szCs w:val="24"/>
        </w:rPr>
        <w:t>、开标一览表（报价表）</w:t>
      </w:r>
      <w:bookmarkEnd w:id="50"/>
      <w:bookmarkEnd w:id="51"/>
      <w:bookmarkEnd w:id="52"/>
      <w:bookmarkEnd w:id="53"/>
      <w:bookmarkEnd w:id="54"/>
      <w:bookmarkEnd w:id="55"/>
    </w:p>
    <w:p>
      <w:pPr>
        <w:spacing w:line="460" w:lineRule="exact"/>
        <w:jc w:val="center"/>
        <w:rPr>
          <w:rFonts w:ascii="宋体" w:hAnsi="宋体" w:eastAsia="宋体"/>
          <w:sz w:val="24"/>
          <w:szCs w:val="24"/>
        </w:rPr>
      </w:pPr>
      <w:r>
        <w:rPr>
          <w:rFonts w:hint="eastAsia" w:ascii="宋体" w:hAnsi="宋体" w:eastAsia="宋体"/>
          <w:b/>
          <w:sz w:val="24"/>
          <w:szCs w:val="24"/>
        </w:rPr>
        <w:t>开标一览表（报价表）</w:t>
      </w:r>
    </w:p>
    <w:p>
      <w:pPr>
        <w:rPr>
          <w:rFonts w:ascii="宋体" w:hAnsi="宋体" w:eastAsia="宋体"/>
          <w:color w:val="000000" w:themeColor="text1"/>
          <w:szCs w:val="21"/>
          <w14:textFill>
            <w14:solidFill>
              <w14:schemeClr w14:val="tx1"/>
            </w14:solidFill>
          </w14:textFill>
        </w:rPr>
      </w:pPr>
    </w:p>
    <w:p>
      <w:pPr>
        <w:rPr>
          <w:rFonts w:ascii="宋体" w:hAnsi="宋体" w:eastAsia="宋体"/>
          <w:color w:val="000000" w:themeColor="text1"/>
          <w:szCs w:val="21"/>
          <w14:textFill>
            <w14:solidFill>
              <w14:schemeClr w14:val="tx1"/>
            </w14:solidFill>
          </w14:textFill>
        </w:rPr>
      </w:pPr>
    </w:p>
    <w:p>
      <w:pPr>
        <w:rPr>
          <w:rFonts w:ascii="宋体" w:hAnsi="宋体" w:eastAsia="宋体"/>
          <w:color w:val="000000" w:themeColor="text1"/>
          <w:szCs w:val="21"/>
          <w14:textFill>
            <w14:solidFill>
              <w14:schemeClr w14:val="tx1"/>
            </w14:solidFill>
          </w14:textFill>
        </w:rPr>
      </w:pPr>
    </w:p>
    <w:p>
      <w:pPr>
        <w:rPr>
          <w:rFonts w:ascii="宋体" w:hAnsi="宋体" w:eastAsia="宋体"/>
          <w:color w:val="000000" w:themeColor="text1"/>
          <w:szCs w:val="21"/>
          <w14:textFill>
            <w14:solidFill>
              <w14:schemeClr w14:val="tx1"/>
            </w14:solidFill>
          </w14:textFill>
        </w:rPr>
      </w:pPr>
    </w:p>
    <w:p>
      <w:pPr>
        <w:rPr>
          <w:rFonts w:ascii="宋体" w:hAnsi="宋体" w:eastAsia="宋体"/>
          <w:color w:val="000000" w:themeColor="text1"/>
          <w:szCs w:val="21"/>
          <w14:textFill>
            <w14:solidFill>
              <w14:schemeClr w14:val="tx1"/>
            </w14:solidFill>
          </w14:textFill>
        </w:rPr>
      </w:pPr>
    </w:p>
    <w:p>
      <w:pPr>
        <w:rPr>
          <w:rFonts w:ascii="宋体" w:hAnsi="宋体" w:eastAsia="宋体"/>
          <w:color w:val="000000" w:themeColor="text1"/>
          <w:szCs w:val="21"/>
          <w14:textFill>
            <w14:solidFill>
              <w14:schemeClr w14:val="tx1"/>
            </w14:solidFill>
          </w14:textFill>
        </w:rPr>
      </w:pPr>
    </w:p>
    <w:p>
      <w:pPr>
        <w:rPr>
          <w:rFonts w:ascii="宋体" w:hAnsi="宋体" w:eastAsia="宋体"/>
          <w:color w:val="000000" w:themeColor="text1"/>
          <w:sz w:val="28"/>
          <w:szCs w:val="28"/>
          <w14:textFill>
            <w14:solidFill>
              <w14:schemeClr w14:val="tx1"/>
            </w14:solidFill>
          </w14:textFill>
        </w:rPr>
        <w:sectPr>
          <w:pgSz w:w="16838" w:h="11906" w:orient="landscape"/>
          <w:pgMar w:top="1378" w:right="1440" w:bottom="1797" w:left="1440" w:header="851" w:footer="992" w:gutter="0"/>
          <w:cols w:space="425" w:num="1"/>
          <w:docGrid w:type="lines" w:linePitch="312" w:charSpace="0"/>
        </w:sectPr>
      </w:pPr>
      <w:r>
        <w:rPr>
          <w:rFonts w:hint="eastAsia" w:ascii="宋体" w:hAnsi="宋体" w:eastAsia="宋体"/>
          <w:color w:val="000000" w:themeColor="text1"/>
          <w:sz w:val="28"/>
          <w:szCs w:val="28"/>
          <w14:textFill>
            <w14:solidFill>
              <w14:schemeClr w14:val="tx1"/>
            </w14:solidFill>
          </w14:textFill>
        </w:rPr>
        <w:t>注：此表的报价系完成本次投标、项目实施所有的费用及需买方支付的金额（</w:t>
      </w:r>
      <w:r>
        <w:rPr>
          <w:rFonts w:hint="eastAsia" w:ascii="宋体" w:hAnsi="宋体" w:eastAsia="宋体"/>
          <w:color w:val="FF0000"/>
          <w:sz w:val="28"/>
          <w:szCs w:val="28"/>
        </w:rPr>
        <w:t>具体报价请下载附件EXCEL表进行报价</w:t>
      </w:r>
      <w:r>
        <w:rPr>
          <w:rFonts w:hint="eastAsia" w:ascii="宋体" w:hAnsi="宋体" w:eastAsia="宋体"/>
          <w:color w:val="000000" w:themeColor="text1"/>
          <w:sz w:val="28"/>
          <w:szCs w:val="28"/>
          <w14:textFill>
            <w14:solidFill>
              <w14:schemeClr w14:val="tx1"/>
            </w14:solidFill>
          </w14:textFill>
        </w:rPr>
        <w:t>）。</w:t>
      </w:r>
    </w:p>
    <w:p>
      <w:pPr>
        <w:rPr>
          <w:rFonts w:ascii="宋体" w:hAnsi="宋体" w:eastAsia="宋体"/>
          <w:color w:val="000000" w:themeColor="text1"/>
          <w:sz w:val="24"/>
          <w:szCs w:val="24"/>
          <w14:textFill>
            <w14:solidFill>
              <w14:schemeClr w14:val="tx1"/>
            </w14:solidFill>
          </w14:textFill>
        </w:rPr>
      </w:pPr>
    </w:p>
    <w:p>
      <w:pPr>
        <w:outlineLvl w:val="2"/>
        <w:rPr>
          <w:rFonts w:ascii="宋体" w:hAnsi="宋体" w:eastAsia="宋体" w:cs="宋体"/>
          <w:b/>
          <w:sz w:val="24"/>
        </w:rPr>
      </w:pPr>
      <w:r>
        <w:rPr>
          <w:rFonts w:hint="eastAsia" w:ascii="宋体" w:hAnsi="宋体" w:eastAsia="宋体" w:cs="宋体"/>
          <w:b/>
          <w:sz w:val="24"/>
        </w:rPr>
        <w:t>附件</w:t>
      </w:r>
      <w:r>
        <w:rPr>
          <w:rFonts w:hint="eastAsia" w:ascii="宋体" w:hAnsi="宋体" w:eastAsia="宋体" w:cs="宋体"/>
          <w:b/>
          <w:sz w:val="24"/>
          <w:lang w:eastAsia="zh-CN"/>
        </w:rPr>
        <w:t>八</w:t>
      </w:r>
      <w:r>
        <w:rPr>
          <w:rFonts w:hint="eastAsia" w:ascii="宋体" w:hAnsi="宋体" w:eastAsia="宋体" w:cs="宋体"/>
          <w:b/>
          <w:sz w:val="24"/>
        </w:rPr>
        <w:t>、廉政承诺书</w:t>
      </w:r>
    </w:p>
    <w:p>
      <w:pPr>
        <w:jc w:val="center"/>
        <w:outlineLvl w:val="2"/>
        <w:rPr>
          <w:rFonts w:ascii="宋体" w:hAnsi="宋体" w:eastAsia="宋体" w:cs="宋体"/>
          <w:b/>
          <w:sz w:val="24"/>
        </w:rPr>
      </w:pPr>
      <w:r>
        <w:rPr>
          <w:rFonts w:hint="eastAsia" w:ascii="宋体" w:hAnsi="宋体" w:eastAsia="宋体" w:cs="宋体"/>
          <w:b/>
          <w:sz w:val="24"/>
        </w:rPr>
        <w:t>廉政承诺书</w:t>
      </w:r>
    </w:p>
    <w:p>
      <w:pPr>
        <w:rPr>
          <w:rFonts w:ascii="宋体" w:hAnsi="宋体" w:eastAsia="宋体" w:cs="宋体"/>
        </w:rPr>
      </w:pPr>
    </w:p>
    <w:p>
      <w:pPr>
        <w:rPr>
          <w:rFonts w:ascii="宋体" w:hAnsi="宋体" w:eastAsia="宋体" w:cs="宋体"/>
          <w:b/>
          <w:sz w:val="24"/>
          <w:u w:val="single"/>
        </w:rPr>
      </w:pPr>
      <w:r>
        <w:rPr>
          <w:rFonts w:hint="eastAsia" w:ascii="宋体" w:hAnsi="宋体" w:eastAsia="宋体" w:cs="宋体"/>
          <w:b/>
          <w:sz w:val="24"/>
          <w:u w:val="single"/>
        </w:rPr>
        <w:t>嵊州市人民医院：</w:t>
      </w: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我单位响应你单位项目招标要求参加投标。在这次投标过程中和中标后，我们将严格遵守国家法律法规要求，并郑重承诺： </w:t>
      </w:r>
    </w:p>
    <w:p>
      <w:pPr>
        <w:spacing w:line="360" w:lineRule="auto"/>
        <w:ind w:firstLine="480" w:firstLineChars="200"/>
        <w:rPr>
          <w:rFonts w:ascii="宋体" w:hAnsi="宋体" w:eastAsia="宋体" w:cs="宋体"/>
          <w:sz w:val="24"/>
        </w:rPr>
      </w:pPr>
      <w:r>
        <w:rPr>
          <w:rFonts w:hint="eastAsia" w:ascii="宋体" w:hAnsi="宋体" w:eastAsia="宋体" w:cs="宋体"/>
          <w:sz w:val="24"/>
        </w:rPr>
        <w:t>一、不向项目有关人员及部门赠送礼金礼物、有价证券、回扣以及中介费、介绍费、咨询费等好处费；</w:t>
      </w:r>
    </w:p>
    <w:p>
      <w:pPr>
        <w:spacing w:line="360" w:lineRule="auto"/>
        <w:ind w:firstLine="480" w:firstLineChars="200"/>
        <w:rPr>
          <w:rFonts w:ascii="宋体" w:hAnsi="宋体" w:eastAsia="宋体" w:cs="宋体"/>
          <w:sz w:val="24"/>
        </w:rPr>
      </w:pPr>
      <w:r>
        <w:rPr>
          <w:rFonts w:hint="eastAsia" w:ascii="宋体" w:hAnsi="宋体" w:eastAsia="宋体" w:cs="宋体"/>
          <w:sz w:val="24"/>
        </w:rPr>
        <w:t>二、不为项目有关人员及部门报销应由你方单位或个人支付的费用；</w:t>
      </w:r>
    </w:p>
    <w:p>
      <w:pPr>
        <w:spacing w:line="360" w:lineRule="auto"/>
        <w:ind w:firstLine="480" w:firstLineChars="200"/>
        <w:rPr>
          <w:rFonts w:ascii="宋体" w:hAnsi="宋体" w:eastAsia="宋体" w:cs="宋体"/>
          <w:sz w:val="24"/>
        </w:rPr>
      </w:pPr>
      <w:r>
        <w:rPr>
          <w:rFonts w:hint="eastAsia" w:ascii="宋体" w:hAnsi="宋体" w:eastAsia="宋体" w:cs="宋体"/>
          <w:sz w:val="24"/>
        </w:rPr>
        <w:t>三、不向项目有关人员及部门提供有可能影响公正的宴请和健身娱乐等活动；</w:t>
      </w:r>
    </w:p>
    <w:p>
      <w:pPr>
        <w:spacing w:line="360" w:lineRule="auto"/>
        <w:ind w:firstLine="480" w:firstLineChars="200"/>
        <w:rPr>
          <w:rFonts w:ascii="宋体" w:hAnsi="宋体" w:eastAsia="宋体" w:cs="宋体"/>
          <w:sz w:val="24"/>
        </w:rPr>
      </w:pPr>
      <w:r>
        <w:rPr>
          <w:rFonts w:hint="eastAsia" w:ascii="宋体" w:hAnsi="宋体" w:eastAsia="宋体" w:cs="宋体"/>
          <w:sz w:val="24"/>
        </w:rPr>
        <w:t>四、不为项目有关人员及部门出国（境）、旅游等提供方便；</w:t>
      </w:r>
    </w:p>
    <w:p>
      <w:pPr>
        <w:spacing w:line="360" w:lineRule="auto"/>
        <w:ind w:firstLine="480" w:firstLineChars="200"/>
        <w:rPr>
          <w:rFonts w:ascii="宋体" w:hAnsi="宋体" w:eastAsia="宋体" w:cs="宋体"/>
          <w:sz w:val="24"/>
        </w:rPr>
      </w:pPr>
      <w:r>
        <w:rPr>
          <w:rFonts w:hint="eastAsia" w:ascii="宋体" w:hAnsi="宋体" w:eastAsia="宋体" w:cs="宋体"/>
          <w:sz w:val="24"/>
        </w:rPr>
        <w:t>五、不为项目有关人员个人装修住房、婚丧嫁娶、配偶子女工作安排等提供好处；</w:t>
      </w:r>
    </w:p>
    <w:p>
      <w:pPr>
        <w:spacing w:line="360" w:lineRule="auto"/>
        <w:ind w:firstLine="480" w:firstLineChars="200"/>
        <w:rPr>
          <w:rFonts w:ascii="宋体" w:hAnsi="宋体" w:eastAsia="宋体" w:cs="宋体"/>
          <w:sz w:val="24"/>
        </w:rPr>
      </w:pPr>
      <w:r>
        <w:rPr>
          <w:rFonts w:hint="eastAsia" w:ascii="宋体" w:hAnsi="宋体" w:eastAsia="宋体" w:cs="宋体"/>
          <w:sz w:val="24"/>
        </w:rPr>
        <w:t>六、严格遵守政府采购法、招标投标法、合同法等法律，诚实守信，合法经营，坚决抵制各种违法违纪行为。</w:t>
      </w:r>
    </w:p>
    <w:p>
      <w:pPr>
        <w:spacing w:line="360" w:lineRule="auto"/>
        <w:ind w:firstLine="480" w:firstLineChars="200"/>
        <w:rPr>
          <w:rFonts w:ascii="宋体" w:hAnsi="宋体" w:eastAsia="宋体" w:cs="宋体"/>
          <w:sz w:val="24"/>
        </w:rPr>
      </w:pPr>
      <w:r>
        <w:rPr>
          <w:rFonts w:hint="eastAsia" w:ascii="宋体" w:hAnsi="宋体" w:eastAsia="宋体" w:cs="宋体"/>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投标</w:t>
      </w:r>
      <w:r>
        <w:rPr>
          <w:rFonts w:hint="eastAsia" w:ascii="宋体" w:hAnsi="宋体" w:eastAsia="宋体" w:cs="宋体"/>
          <w:spacing w:val="20"/>
          <w:sz w:val="24"/>
        </w:rPr>
        <w:t>单位名称</w:t>
      </w:r>
      <w:r>
        <w:rPr>
          <w:rFonts w:hint="eastAsia" w:ascii="宋体" w:hAnsi="宋体" w:eastAsia="宋体" w:cs="宋体"/>
          <w:sz w:val="24"/>
        </w:rPr>
        <w:t>（公章）：</w:t>
      </w:r>
    </w:p>
    <w:p>
      <w:pPr>
        <w:spacing w:line="360" w:lineRule="auto"/>
        <w:rPr>
          <w:rFonts w:ascii="宋体" w:hAnsi="宋体" w:eastAsia="宋体" w:cs="宋体"/>
          <w:sz w:val="24"/>
        </w:rPr>
      </w:pPr>
      <w:r>
        <w:rPr>
          <w:rFonts w:hint="eastAsia" w:ascii="宋体" w:hAnsi="宋体" w:eastAsia="宋体" w:cs="宋体"/>
          <w:spacing w:val="20"/>
          <w:sz w:val="24"/>
        </w:rPr>
        <w:t>法定代表人或授权委托人</w:t>
      </w:r>
      <w:r>
        <w:rPr>
          <w:rFonts w:hint="eastAsia" w:ascii="宋体" w:hAnsi="宋体" w:eastAsia="宋体" w:cs="宋体"/>
          <w:sz w:val="24"/>
        </w:rPr>
        <w:t>（签字或盖章）：</w:t>
      </w:r>
    </w:p>
    <w:p>
      <w:pPr>
        <w:snapToGrid w:val="0"/>
        <w:spacing w:before="156" w:beforeLines="50" w:after="50"/>
        <w:rPr>
          <w:rFonts w:ascii="宋体" w:hAnsi="宋体" w:eastAsia="宋体" w:cs="宋体"/>
          <w:b/>
          <w:sz w:val="28"/>
          <w:szCs w:val="28"/>
        </w:rPr>
      </w:pPr>
      <w:r>
        <w:rPr>
          <w:rFonts w:hint="eastAsia" w:ascii="宋体" w:hAnsi="宋体" w:eastAsia="宋体" w:cs="宋体"/>
          <w:sz w:val="24"/>
        </w:rPr>
        <w:t>日期：   年  月  日</w:t>
      </w: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rPr>
          <w:rFonts w:cs="黑体" w:asciiTheme="majorEastAsia" w:hAnsiTheme="majorEastAsia" w:eastAsiaTheme="majorEastAsia"/>
          <w:bCs/>
          <w:sz w:val="24"/>
          <w:szCs w:val="24"/>
        </w:rPr>
      </w:pPr>
      <w:r>
        <w:rPr>
          <w:rFonts w:hint="eastAsia" w:asciiTheme="majorEastAsia" w:hAnsiTheme="majorEastAsia" w:eastAsiaTheme="majorEastAsia"/>
          <w:b/>
          <w:bCs/>
          <w:sz w:val="24"/>
          <w:szCs w:val="24"/>
        </w:rPr>
        <w:t>附件</w:t>
      </w:r>
      <w:r>
        <w:rPr>
          <w:rFonts w:hint="eastAsia" w:asciiTheme="majorEastAsia" w:hAnsiTheme="majorEastAsia" w:eastAsiaTheme="majorEastAsia"/>
          <w:b/>
          <w:bCs/>
          <w:sz w:val="24"/>
          <w:szCs w:val="24"/>
          <w:lang w:eastAsia="zh-CN"/>
        </w:rPr>
        <w:t>九</w:t>
      </w:r>
      <w:r>
        <w:rPr>
          <w:rFonts w:hint="eastAsia" w:asciiTheme="majorEastAsia" w:hAnsiTheme="majorEastAsia" w:eastAsiaTheme="majorEastAsia"/>
          <w:b/>
          <w:bCs/>
          <w:sz w:val="24"/>
          <w:szCs w:val="24"/>
        </w:rPr>
        <w:t>：</w:t>
      </w:r>
      <w:r>
        <w:rPr>
          <w:rFonts w:hint="eastAsia" w:cs="宋体" w:asciiTheme="majorEastAsia" w:hAnsiTheme="majorEastAsia" w:eastAsiaTheme="majorEastAsia"/>
          <w:b/>
          <w:bCs/>
          <w:sz w:val="24"/>
          <w:szCs w:val="24"/>
        </w:rPr>
        <w:t>商务资信响应表</w:t>
      </w:r>
    </w:p>
    <w:p>
      <w:pPr>
        <w:jc w:val="center"/>
        <w:rPr>
          <w:rFonts w:asciiTheme="minorEastAsia" w:hAnsiTheme="minorEastAsia"/>
          <w:b/>
          <w:bCs/>
          <w:sz w:val="24"/>
          <w:szCs w:val="24"/>
        </w:rPr>
      </w:pPr>
    </w:p>
    <w:p>
      <w:pPr>
        <w:ind w:firstLine="4800" w:firstLineChars="2000"/>
        <w:rPr>
          <w:rFonts w:cs="宋体" w:asciiTheme="minorEastAsia" w:hAnsiTheme="minorEastAsia"/>
          <w:b/>
          <w:bCs/>
          <w:sz w:val="24"/>
          <w:szCs w:val="24"/>
          <w:lang w:val="zh-CN"/>
        </w:rPr>
      </w:pPr>
      <w:r>
        <w:rPr>
          <w:rFonts w:hint="eastAsia" w:cs="宋体" w:asciiTheme="minorEastAsia" w:hAnsiTheme="minorEastAsia"/>
          <w:b/>
          <w:bCs/>
          <w:sz w:val="24"/>
          <w:szCs w:val="24"/>
          <w:lang w:val="zh-CN"/>
        </w:rPr>
        <w:t>商务资信响应表</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项目名称：</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 xml:space="preserve">编号： </w:t>
      </w:r>
    </w:p>
    <w:tbl>
      <w:tblPr>
        <w:tblStyle w:val="17"/>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072"/>
        <w:gridCol w:w="3508"/>
        <w:gridCol w:w="1701"/>
        <w:gridCol w:w="269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20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项目</w:t>
            </w:r>
          </w:p>
        </w:tc>
        <w:tc>
          <w:tcPr>
            <w:tcW w:w="35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采购文件要求</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是否响应</w:t>
            </w:r>
          </w:p>
        </w:tc>
        <w:tc>
          <w:tcPr>
            <w:tcW w:w="269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投标人的承诺或说明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vAlign w:val="center"/>
          </w:tcPr>
          <w:p>
            <w:pPr>
              <w:autoSpaceDE w:val="0"/>
              <w:autoSpaceDN w:val="0"/>
              <w:adjustRightInd w:val="0"/>
              <w:snapToGrid w:val="0"/>
              <w:spacing w:line="400" w:lineRule="exact"/>
              <w:textAlignment w:val="bottom"/>
              <w:rPr>
                <w:rFonts w:cs="宋体" w:asciiTheme="minorEastAsia" w:hAnsiTheme="minorEastAsia"/>
                <w:b/>
                <w:bCs/>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bl>
    <w:p>
      <w:pPr>
        <w:pStyle w:val="7"/>
        <w:ind w:left="240" w:hanging="240" w:hangingChars="100"/>
        <w:rPr>
          <w:rFonts w:asciiTheme="minorEastAsia" w:hAnsiTheme="minorEastAsia" w:eastAsiaTheme="minorEastAsia"/>
          <w:sz w:val="24"/>
          <w:szCs w:val="24"/>
        </w:rPr>
      </w:pPr>
      <w:r>
        <w:rPr>
          <w:rFonts w:cs="宋体" w:asciiTheme="minorEastAsia" w:hAnsiTheme="minorEastAsia" w:eastAsiaTheme="minorEastAsia"/>
          <w:sz w:val="24"/>
          <w:szCs w:val="24"/>
        </w:rPr>
        <w:br w:type="textWrapping" w:clear="all"/>
      </w:r>
      <w:r>
        <w:rPr>
          <w:rFonts w:hint="eastAsia" w:cs="宋体" w:asciiTheme="minorEastAsia" w:hAnsiTheme="minorEastAsia" w:eastAsiaTheme="minorEastAsia"/>
          <w:sz w:val="24"/>
          <w:szCs w:val="24"/>
        </w:rPr>
        <w:t>注：</w:t>
      </w:r>
      <w:r>
        <w:rPr>
          <w:rFonts w:hint="eastAsia" w:asciiTheme="minorEastAsia" w:hAnsiTheme="minorEastAsia" w:eastAsiaTheme="minorEastAsia"/>
          <w:sz w:val="24"/>
          <w:szCs w:val="24"/>
        </w:rPr>
        <w:t>如未填写，视为完全响应采购文件要求。</w:t>
      </w:r>
    </w:p>
    <w:p>
      <w:pPr>
        <w:snapToGrid w:val="0"/>
        <w:spacing w:before="50" w:after="50" w:line="600" w:lineRule="exact"/>
        <w:rPr>
          <w:rFonts w:cs="宋体" w:asciiTheme="minorEastAsia" w:hAnsiTheme="minorEastAsia"/>
          <w:spacing w:val="20"/>
          <w:sz w:val="24"/>
          <w:szCs w:val="24"/>
          <w:u w:val="single"/>
        </w:rPr>
      </w:pPr>
      <w:r>
        <w:rPr>
          <w:rFonts w:hint="eastAsia" w:cs="宋体" w:asciiTheme="minorEastAsia" w:hAnsiTheme="minorEastAsia"/>
          <w:sz w:val="24"/>
          <w:szCs w:val="24"/>
          <w:lang w:bidi="ar"/>
        </w:rPr>
        <w:t xml:space="preserve"> </w:t>
      </w:r>
      <w:r>
        <w:rPr>
          <w:rFonts w:cs="宋体" w:asciiTheme="minorEastAsia" w:hAnsiTheme="minorEastAsia"/>
          <w:sz w:val="24"/>
          <w:szCs w:val="24"/>
          <w:lang w:bidi="ar"/>
        </w:rPr>
        <w:t xml:space="preserve"> </w:t>
      </w:r>
      <w:r>
        <w:rPr>
          <w:rFonts w:hint="eastAsia" w:cs="宋体" w:asciiTheme="minorEastAsia" w:hAnsiTheme="minorEastAsia"/>
          <w:sz w:val="24"/>
          <w:szCs w:val="24"/>
          <w:lang w:bidi="ar"/>
        </w:rPr>
        <w:t>法定代表人或授权委托人</w:t>
      </w:r>
      <w:r>
        <w:rPr>
          <w:rFonts w:hint="eastAsia" w:cs="宋体" w:asciiTheme="minorEastAsia" w:hAnsiTheme="minorEastAsia"/>
          <w:spacing w:val="20"/>
          <w:sz w:val="24"/>
          <w:szCs w:val="24"/>
          <w:lang w:bidi="ar"/>
        </w:rPr>
        <w:t>签名：</w:t>
      </w:r>
      <w:r>
        <w:rPr>
          <w:rFonts w:hint="eastAsia" w:cs="宋体" w:asciiTheme="minorEastAsia" w:hAnsiTheme="minorEastAsia"/>
          <w:spacing w:val="20"/>
          <w:sz w:val="24"/>
          <w:szCs w:val="24"/>
          <w:u w:val="single"/>
          <w:lang w:bidi="ar"/>
        </w:rPr>
        <w:t xml:space="preserve">         </w:t>
      </w:r>
    </w:p>
    <w:p>
      <w:pPr>
        <w:snapToGrid w:val="0"/>
        <w:spacing w:before="50" w:after="50" w:line="600" w:lineRule="exact"/>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投标人名称（盖章）：</w:t>
      </w:r>
      <w:r>
        <w:rPr>
          <w:rFonts w:hint="eastAsia" w:cs="宋体" w:asciiTheme="minorEastAsia" w:hAnsiTheme="minorEastAsia"/>
          <w:spacing w:val="20"/>
          <w:sz w:val="24"/>
          <w:szCs w:val="24"/>
          <w:u w:val="single"/>
          <w:lang w:bidi="ar"/>
        </w:rPr>
        <w:t xml:space="preserve">             </w:t>
      </w:r>
    </w:p>
    <w:p>
      <w:pPr>
        <w:snapToGrid w:val="0"/>
        <w:spacing w:before="50" w:after="50" w:line="600" w:lineRule="exact"/>
        <w:ind w:firstLine="140" w:firstLineChars="50"/>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日           期：</w:t>
      </w:r>
      <w:r>
        <w:rPr>
          <w:rFonts w:hint="eastAsia" w:cs="宋体" w:asciiTheme="minorEastAsia" w:hAnsiTheme="minorEastAsia"/>
          <w:spacing w:val="20"/>
          <w:sz w:val="24"/>
          <w:szCs w:val="24"/>
          <w:u w:val="single"/>
          <w:lang w:bidi="ar"/>
        </w:rPr>
        <w:t xml:space="preserve">              </w:t>
      </w: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附件十：</w:t>
      </w:r>
    </w:p>
    <w:p>
      <w:pPr>
        <w:tabs>
          <w:tab w:val="left" w:pos="2910"/>
        </w:tabs>
        <w:jc w:val="center"/>
        <w:rPr>
          <w:rFonts w:ascii="宋体" w:hAnsi="宋体" w:eastAsia="宋体"/>
          <w:b/>
          <w:sz w:val="32"/>
          <w:szCs w:val="28"/>
        </w:rPr>
      </w:pPr>
      <w:bookmarkStart w:id="56" w:name="_Toc25846"/>
      <w:bookmarkStart w:id="57" w:name="_Toc16482"/>
      <w:r>
        <w:rPr>
          <w:rFonts w:hint="eastAsia" w:ascii="宋体" w:hAnsi="宋体" w:eastAsia="宋体"/>
          <w:b/>
          <w:sz w:val="32"/>
          <w:szCs w:val="28"/>
        </w:rPr>
        <w:t>产品质量及售后服务承诺书</w:t>
      </w:r>
      <w:bookmarkEnd w:id="56"/>
      <w:bookmarkEnd w:id="57"/>
    </w:p>
    <w:p>
      <w:pPr>
        <w:spacing w:line="360" w:lineRule="auto"/>
        <w:rPr>
          <w:rFonts w:ascii="宋体" w:hAnsi="宋体" w:eastAsia="宋体"/>
          <w:sz w:val="24"/>
          <w:szCs w:val="24"/>
        </w:rPr>
      </w:pPr>
      <w:r>
        <w:rPr>
          <w:rFonts w:hint="eastAsia" w:ascii="宋体" w:hAnsi="宋体" w:eastAsia="宋体"/>
          <w:sz w:val="24"/>
          <w:szCs w:val="24"/>
        </w:rPr>
        <w:t>致：</w:t>
      </w:r>
      <w:r>
        <w:rPr>
          <w:rFonts w:hint="eastAsia" w:ascii="宋体" w:hAnsi="宋体"/>
          <w:sz w:val="24"/>
          <w:szCs w:val="24"/>
        </w:rPr>
        <w:t>嵊州市人民医院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本公司自愿参加</w:t>
      </w:r>
      <w:r>
        <w:rPr>
          <w:rFonts w:hint="eastAsia" w:ascii="宋体" w:hAnsi="宋体"/>
          <w:sz w:val="24"/>
          <w:szCs w:val="24"/>
        </w:rPr>
        <w:t>嵊州市人民医院_</w:t>
      </w:r>
      <w:r>
        <w:rPr>
          <w:rFonts w:ascii="宋体" w:hAnsi="宋体"/>
          <w:sz w:val="24"/>
          <w:szCs w:val="24"/>
        </w:rPr>
        <w:t>__________</w:t>
      </w:r>
      <w:r>
        <w:rPr>
          <w:rFonts w:hint="eastAsia" w:ascii="宋体" w:hAnsi="宋体" w:eastAsia="宋体"/>
          <w:sz w:val="24"/>
          <w:szCs w:val="24"/>
        </w:rPr>
        <w:t>采购项目的投标活动，完全理解标书要求，若有幸中标对所投产品作以下承诺：</w:t>
      </w:r>
    </w:p>
    <w:p>
      <w:pPr>
        <w:spacing w:line="360" w:lineRule="auto"/>
        <w:rPr>
          <w:rFonts w:ascii="宋体" w:hAnsi="宋体" w:eastAsia="宋体"/>
          <w:sz w:val="24"/>
          <w:szCs w:val="24"/>
        </w:rPr>
      </w:pPr>
      <w:r>
        <w:rPr>
          <w:rFonts w:hint="eastAsia" w:ascii="宋体" w:hAnsi="宋体" w:eastAsia="宋体"/>
          <w:sz w:val="24"/>
          <w:szCs w:val="24"/>
        </w:rPr>
        <w:t>一、质量保证：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1.如实提供完整的相关合法证件，对提供的证件资料真实性，合法性，有效性负责。</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提供合法、合格、符合标文要求的并可供直接使用的产品。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在质保期内，因国家规定不能继续使用的，本公司必须负责包换或包退。</w:t>
      </w:r>
    </w:p>
    <w:p>
      <w:pPr>
        <w:spacing w:line="360" w:lineRule="auto"/>
        <w:rPr>
          <w:rFonts w:ascii="宋体" w:hAnsi="宋体" w:eastAsia="宋体"/>
          <w:sz w:val="24"/>
          <w:szCs w:val="24"/>
        </w:rPr>
      </w:pPr>
      <w:r>
        <w:rPr>
          <w:rFonts w:hint="eastAsia" w:ascii="宋体" w:hAnsi="宋体" w:eastAsia="宋体"/>
          <w:sz w:val="24"/>
          <w:szCs w:val="24"/>
        </w:rPr>
        <w:t>二、交货保证</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3.在接到医院的日常采购需求后3个工作日内送货到医院相关科室，并附上详细公司出库清单、配送单及发票；不及时供货、不足量供货情况每年不超过3次；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4.保证中标产品在合同期内有货，若因厂家停产（提供厂家停产证明），无法供货时，须提供质量等于或优于原产品质量的产品，价格不变；也认可医院选择重新招标后确定新供货商。</w:t>
      </w:r>
    </w:p>
    <w:p>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三、保障措施：</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w:t>
      </w:r>
      <w:r>
        <w:rPr>
          <w:rFonts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保证医院急诊抢救或突发公共事件等紧急要货时间区域内：绍兴不超过4小时；绍兴区域外不超过8小时。</w:t>
      </w:r>
    </w:p>
    <w:p>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四、售后服务：</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6</w:t>
      </w:r>
      <w:r>
        <w:rPr>
          <w:rFonts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在合同期内，不随意更改中标内容（如产品规格型号、价格、公司名称等）。</w:t>
      </w:r>
    </w:p>
    <w:p>
      <w:pPr>
        <w:spacing w:line="360" w:lineRule="auto"/>
        <w:ind w:firstLine="480" w:firstLineChars="200"/>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7.除企业工商变更及产品厂方授权变更等特殊情况外，一律不得以任何形式转包给个人或其他单位；由于代理权限的转移或者公司注销</w:t>
      </w:r>
      <w:r>
        <w:rPr>
          <w:rFonts w:hint="eastAsia" w:ascii="宋体" w:hAnsi="宋体" w:eastAsia="宋体"/>
          <w:sz w:val="24"/>
          <w:szCs w:val="24"/>
        </w:rPr>
        <w:t>、中标企业工商变更等原因，应以书面的形式向医院递交公司变更申请取得医院相关审批程序后，并协助医院做好产品的后续工作。认可医院重新招标确定新供货单位。</w:t>
      </w:r>
    </w:p>
    <w:p>
      <w:pPr>
        <w:spacing w:line="360" w:lineRule="auto"/>
        <w:ind w:firstLine="480" w:firstLineChars="200"/>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w:t>
      </w:r>
      <w:r>
        <w:rPr>
          <w:rFonts w:hint="eastAsia" w:ascii="宋体" w:hAnsi="宋体" w:eastAsia="宋体"/>
          <w:sz w:val="24"/>
          <w:szCs w:val="24"/>
        </w:rPr>
        <w:t>对产品不明原因所引起的医疗纠纷、投诉，必须配合医院做好相关的协调工作，并承担由此产生的相应费用。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w:t>
      </w:r>
      <w:r>
        <w:rPr>
          <w:rFonts w:hint="eastAsia" w:ascii="宋体" w:hAnsi="宋体" w:eastAsia="宋体"/>
          <w:sz w:val="24"/>
          <w:szCs w:val="24"/>
        </w:rPr>
        <w:t>合同期满在未确立新的供货商时，应继续保证医院供货（包括价格、产品等实质性内容不变），履行服务职责。</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10.其他未尽事项以招标文件要求为准，服从医院的解释。</w:t>
      </w:r>
    </w:p>
    <w:p>
      <w:pPr>
        <w:spacing w:line="360" w:lineRule="auto"/>
        <w:ind w:firstLine="420" w:firstLineChars="200"/>
        <w:jc w:val="center"/>
        <w:rPr>
          <w:rFonts w:ascii="宋体" w:hAnsi="宋体" w:eastAsia="宋体" w:cs="宋体"/>
          <w:b/>
          <w:szCs w:val="20"/>
        </w:rPr>
      </w:pPr>
    </w:p>
    <w:p>
      <w:pPr>
        <w:spacing w:line="360" w:lineRule="auto"/>
        <w:ind w:firstLine="420" w:firstLineChars="200"/>
        <w:jc w:val="center"/>
        <w:rPr>
          <w:rFonts w:ascii="宋体" w:hAnsi="宋体" w:eastAsia="宋体" w:cs="宋体"/>
          <w:b/>
          <w:szCs w:val="20"/>
        </w:rPr>
      </w:pPr>
    </w:p>
    <w:p>
      <w:pPr>
        <w:spacing w:line="360" w:lineRule="auto"/>
        <w:ind w:firstLine="420" w:firstLineChars="200"/>
        <w:jc w:val="center"/>
        <w:rPr>
          <w:rFonts w:ascii="宋体" w:hAnsi="宋体" w:eastAsia="宋体"/>
          <w:sz w:val="24"/>
          <w:szCs w:val="24"/>
        </w:rPr>
      </w:pPr>
      <w:r>
        <w:rPr>
          <w:rFonts w:hint="eastAsia" w:ascii="宋体" w:hAnsi="宋体" w:eastAsia="宋体" w:cs="宋体"/>
          <w:b/>
          <w:szCs w:val="20"/>
        </w:rPr>
        <w:t xml:space="preserve"> 投标人（盖章）：</w:t>
      </w:r>
    </w:p>
    <w:p>
      <w:pPr>
        <w:widowControl/>
        <w:jc w:val="center"/>
        <w:rPr>
          <w:rFonts w:ascii="宋体" w:hAnsi="宋体" w:eastAsia="宋体" w:cs="宋体"/>
          <w:b/>
          <w:szCs w:val="20"/>
        </w:rPr>
      </w:pPr>
      <w:r>
        <w:rPr>
          <w:rFonts w:hint="eastAsia" w:ascii="宋体" w:hAnsi="宋体" w:eastAsia="宋体" w:cs="宋体"/>
          <w:b/>
          <w:szCs w:val="20"/>
        </w:rPr>
        <w:t>法定代表人或授权委托人（签字或盖章）：</w:t>
      </w:r>
    </w:p>
    <w:p>
      <w:pPr>
        <w:tabs>
          <w:tab w:val="left" w:pos="2910"/>
        </w:tabs>
        <w:ind w:firstLine="420"/>
        <w:jc w:val="center"/>
        <w:rPr>
          <w:rFonts w:ascii="宋体" w:hAnsi="宋体"/>
        </w:rPr>
      </w:pPr>
      <w:r>
        <w:rPr>
          <w:rFonts w:hint="eastAsia" w:ascii="宋体" w:hAnsi="宋体" w:eastAsia="宋体" w:cs="宋体"/>
          <w:b/>
          <w:szCs w:val="20"/>
        </w:rPr>
        <w:t>日期：2023年  月  日</w:t>
      </w:r>
    </w:p>
    <w:sectPr>
      <w:pgSz w:w="11906" w:h="16838"/>
      <w:pgMar w:top="1440" w:right="1378"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sdtPr>
    <w:sdtContent>
      <w:p>
        <w:pPr>
          <w:pStyle w:val="11"/>
        </w:pPr>
        <w:r>
          <w:fldChar w:fldCharType="begin"/>
        </w:r>
        <w:r>
          <w:instrText xml:space="preserve"> PAGE   \* MERGEFORMAT </w:instrText>
        </w:r>
        <w:r>
          <w:fldChar w:fldCharType="separate"/>
        </w:r>
        <w:r>
          <w:rPr>
            <w:lang w:val="zh-CN"/>
          </w:rPr>
          <w:t>7</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3D9C69"/>
    <w:multiLevelType w:val="singleLevel"/>
    <w:tmpl w:val="543D9C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1ZWFhZTBkY2E4MGRlOTM5MDY4NGYwYTUyNGIxMGEifQ=="/>
  </w:docVars>
  <w:rsids>
    <w:rsidRoot w:val="006F7F8C"/>
    <w:rsid w:val="0000077B"/>
    <w:rsid w:val="00002C2B"/>
    <w:rsid w:val="0001080A"/>
    <w:rsid w:val="00010B63"/>
    <w:rsid w:val="00013D00"/>
    <w:rsid w:val="00021D6F"/>
    <w:rsid w:val="000240FF"/>
    <w:rsid w:val="000319EC"/>
    <w:rsid w:val="000361CD"/>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68BB"/>
    <w:rsid w:val="000B6F7A"/>
    <w:rsid w:val="000C19AD"/>
    <w:rsid w:val="000C21D9"/>
    <w:rsid w:val="000C3E28"/>
    <w:rsid w:val="000C3F9C"/>
    <w:rsid w:val="000C7A1C"/>
    <w:rsid w:val="000D49D8"/>
    <w:rsid w:val="000D6497"/>
    <w:rsid w:val="000E4270"/>
    <w:rsid w:val="000E73AD"/>
    <w:rsid w:val="000F1593"/>
    <w:rsid w:val="000F4E5C"/>
    <w:rsid w:val="000F7A8C"/>
    <w:rsid w:val="001011CF"/>
    <w:rsid w:val="00103410"/>
    <w:rsid w:val="00107DFD"/>
    <w:rsid w:val="00111F08"/>
    <w:rsid w:val="0011374A"/>
    <w:rsid w:val="00114F87"/>
    <w:rsid w:val="001203CE"/>
    <w:rsid w:val="00120405"/>
    <w:rsid w:val="00120958"/>
    <w:rsid w:val="00121964"/>
    <w:rsid w:val="001224E3"/>
    <w:rsid w:val="00131A5B"/>
    <w:rsid w:val="00132DCE"/>
    <w:rsid w:val="00133451"/>
    <w:rsid w:val="00136701"/>
    <w:rsid w:val="00140D41"/>
    <w:rsid w:val="0014686B"/>
    <w:rsid w:val="0014768C"/>
    <w:rsid w:val="00150BE5"/>
    <w:rsid w:val="001526CB"/>
    <w:rsid w:val="0015365E"/>
    <w:rsid w:val="0016009B"/>
    <w:rsid w:val="001620E2"/>
    <w:rsid w:val="001635C6"/>
    <w:rsid w:val="001639DD"/>
    <w:rsid w:val="001673F2"/>
    <w:rsid w:val="00171210"/>
    <w:rsid w:val="001719F6"/>
    <w:rsid w:val="001737AE"/>
    <w:rsid w:val="001752F1"/>
    <w:rsid w:val="00186054"/>
    <w:rsid w:val="00192C54"/>
    <w:rsid w:val="001967D4"/>
    <w:rsid w:val="00196D37"/>
    <w:rsid w:val="001A6E32"/>
    <w:rsid w:val="001B06D0"/>
    <w:rsid w:val="001B52F4"/>
    <w:rsid w:val="001C28BC"/>
    <w:rsid w:val="001C60BD"/>
    <w:rsid w:val="001D1028"/>
    <w:rsid w:val="001D1253"/>
    <w:rsid w:val="001D2951"/>
    <w:rsid w:val="001E3EEF"/>
    <w:rsid w:val="001E622A"/>
    <w:rsid w:val="001F1C93"/>
    <w:rsid w:val="001F4D2D"/>
    <w:rsid w:val="001F5473"/>
    <w:rsid w:val="00211F34"/>
    <w:rsid w:val="00216521"/>
    <w:rsid w:val="00224E96"/>
    <w:rsid w:val="00225ECB"/>
    <w:rsid w:val="002278E6"/>
    <w:rsid w:val="00234402"/>
    <w:rsid w:val="00240516"/>
    <w:rsid w:val="002413FA"/>
    <w:rsid w:val="002438F0"/>
    <w:rsid w:val="00243CA0"/>
    <w:rsid w:val="00252AF0"/>
    <w:rsid w:val="002544AB"/>
    <w:rsid w:val="00254E04"/>
    <w:rsid w:val="002558A3"/>
    <w:rsid w:val="00256118"/>
    <w:rsid w:val="00257F4B"/>
    <w:rsid w:val="00260171"/>
    <w:rsid w:val="00261D2F"/>
    <w:rsid w:val="00267C4B"/>
    <w:rsid w:val="00273426"/>
    <w:rsid w:val="00282229"/>
    <w:rsid w:val="00291300"/>
    <w:rsid w:val="0029181A"/>
    <w:rsid w:val="002A0B04"/>
    <w:rsid w:val="002A6AF9"/>
    <w:rsid w:val="002B2518"/>
    <w:rsid w:val="002B2B35"/>
    <w:rsid w:val="002B478D"/>
    <w:rsid w:val="002B4CD0"/>
    <w:rsid w:val="002B4E28"/>
    <w:rsid w:val="002B6F16"/>
    <w:rsid w:val="002C57EF"/>
    <w:rsid w:val="002D097D"/>
    <w:rsid w:val="002E173A"/>
    <w:rsid w:val="002E1D5D"/>
    <w:rsid w:val="002E2291"/>
    <w:rsid w:val="002E50B2"/>
    <w:rsid w:val="002F1A0C"/>
    <w:rsid w:val="002F28E7"/>
    <w:rsid w:val="002F3712"/>
    <w:rsid w:val="00300CB4"/>
    <w:rsid w:val="00303CEB"/>
    <w:rsid w:val="0031474D"/>
    <w:rsid w:val="00325938"/>
    <w:rsid w:val="003272C0"/>
    <w:rsid w:val="00332452"/>
    <w:rsid w:val="00334CE6"/>
    <w:rsid w:val="00341937"/>
    <w:rsid w:val="0034439B"/>
    <w:rsid w:val="003445AB"/>
    <w:rsid w:val="00347BB4"/>
    <w:rsid w:val="0035073D"/>
    <w:rsid w:val="00365252"/>
    <w:rsid w:val="0036774D"/>
    <w:rsid w:val="003718E8"/>
    <w:rsid w:val="00372736"/>
    <w:rsid w:val="00372C59"/>
    <w:rsid w:val="00377893"/>
    <w:rsid w:val="0038246C"/>
    <w:rsid w:val="003849A1"/>
    <w:rsid w:val="00396C1A"/>
    <w:rsid w:val="003A33AB"/>
    <w:rsid w:val="003A4FA7"/>
    <w:rsid w:val="003A5A57"/>
    <w:rsid w:val="003A645C"/>
    <w:rsid w:val="003B1519"/>
    <w:rsid w:val="003B35EA"/>
    <w:rsid w:val="003B5B8B"/>
    <w:rsid w:val="003C2327"/>
    <w:rsid w:val="003C48D2"/>
    <w:rsid w:val="003C5F76"/>
    <w:rsid w:val="003C6DAF"/>
    <w:rsid w:val="003D1B90"/>
    <w:rsid w:val="003D48F5"/>
    <w:rsid w:val="003D5631"/>
    <w:rsid w:val="003D5920"/>
    <w:rsid w:val="003E105E"/>
    <w:rsid w:val="003E139E"/>
    <w:rsid w:val="003E17DD"/>
    <w:rsid w:val="003E4073"/>
    <w:rsid w:val="003E478C"/>
    <w:rsid w:val="003E4C01"/>
    <w:rsid w:val="003E5C5C"/>
    <w:rsid w:val="003E6559"/>
    <w:rsid w:val="003F4F4A"/>
    <w:rsid w:val="003F6C56"/>
    <w:rsid w:val="003F6D8C"/>
    <w:rsid w:val="0040106F"/>
    <w:rsid w:val="00402327"/>
    <w:rsid w:val="004037CD"/>
    <w:rsid w:val="0040579E"/>
    <w:rsid w:val="004128EE"/>
    <w:rsid w:val="00412AB9"/>
    <w:rsid w:val="0042064B"/>
    <w:rsid w:val="0042255B"/>
    <w:rsid w:val="0042395F"/>
    <w:rsid w:val="004262C1"/>
    <w:rsid w:val="00427BA1"/>
    <w:rsid w:val="00445B9B"/>
    <w:rsid w:val="0045103A"/>
    <w:rsid w:val="00456DB9"/>
    <w:rsid w:val="00462D35"/>
    <w:rsid w:val="004706DC"/>
    <w:rsid w:val="00480F57"/>
    <w:rsid w:val="004A2ED9"/>
    <w:rsid w:val="004A687E"/>
    <w:rsid w:val="004B305C"/>
    <w:rsid w:val="004B329F"/>
    <w:rsid w:val="004B67CE"/>
    <w:rsid w:val="004B71F1"/>
    <w:rsid w:val="004C197D"/>
    <w:rsid w:val="004C19B2"/>
    <w:rsid w:val="004C6C65"/>
    <w:rsid w:val="004E4768"/>
    <w:rsid w:val="004E4965"/>
    <w:rsid w:val="004E5985"/>
    <w:rsid w:val="004F1196"/>
    <w:rsid w:val="004F1EF5"/>
    <w:rsid w:val="004F4E58"/>
    <w:rsid w:val="004F6501"/>
    <w:rsid w:val="00500251"/>
    <w:rsid w:val="00500E43"/>
    <w:rsid w:val="005074BC"/>
    <w:rsid w:val="005143D3"/>
    <w:rsid w:val="00520DD8"/>
    <w:rsid w:val="00524EF3"/>
    <w:rsid w:val="00544C21"/>
    <w:rsid w:val="00547632"/>
    <w:rsid w:val="005527C1"/>
    <w:rsid w:val="00557E2C"/>
    <w:rsid w:val="00562562"/>
    <w:rsid w:val="00562B63"/>
    <w:rsid w:val="0056309B"/>
    <w:rsid w:val="00563421"/>
    <w:rsid w:val="00564D32"/>
    <w:rsid w:val="00572C81"/>
    <w:rsid w:val="005743AA"/>
    <w:rsid w:val="00575653"/>
    <w:rsid w:val="00576083"/>
    <w:rsid w:val="0058318D"/>
    <w:rsid w:val="00590943"/>
    <w:rsid w:val="0059186B"/>
    <w:rsid w:val="00592E68"/>
    <w:rsid w:val="00595C2C"/>
    <w:rsid w:val="00596359"/>
    <w:rsid w:val="005A2D84"/>
    <w:rsid w:val="005A5035"/>
    <w:rsid w:val="005E1635"/>
    <w:rsid w:val="005E1A2B"/>
    <w:rsid w:val="005E4A37"/>
    <w:rsid w:val="005F0B5E"/>
    <w:rsid w:val="0060399F"/>
    <w:rsid w:val="00604201"/>
    <w:rsid w:val="00605B84"/>
    <w:rsid w:val="00616D15"/>
    <w:rsid w:val="00623CAB"/>
    <w:rsid w:val="0062426B"/>
    <w:rsid w:val="006277F2"/>
    <w:rsid w:val="006326FB"/>
    <w:rsid w:val="0063278E"/>
    <w:rsid w:val="00641F48"/>
    <w:rsid w:val="00642FDE"/>
    <w:rsid w:val="006466CC"/>
    <w:rsid w:val="006506C7"/>
    <w:rsid w:val="0066066F"/>
    <w:rsid w:val="00661434"/>
    <w:rsid w:val="0066470C"/>
    <w:rsid w:val="0067084B"/>
    <w:rsid w:val="006718D3"/>
    <w:rsid w:val="00672C35"/>
    <w:rsid w:val="006741E9"/>
    <w:rsid w:val="00674FC2"/>
    <w:rsid w:val="00675410"/>
    <w:rsid w:val="00681DEA"/>
    <w:rsid w:val="00683421"/>
    <w:rsid w:val="0068654D"/>
    <w:rsid w:val="00691E23"/>
    <w:rsid w:val="00691FBA"/>
    <w:rsid w:val="00693B3E"/>
    <w:rsid w:val="006A1DB2"/>
    <w:rsid w:val="006A1F80"/>
    <w:rsid w:val="006A3157"/>
    <w:rsid w:val="006B7672"/>
    <w:rsid w:val="006C1796"/>
    <w:rsid w:val="006D5295"/>
    <w:rsid w:val="006E20BD"/>
    <w:rsid w:val="006E3684"/>
    <w:rsid w:val="006E5534"/>
    <w:rsid w:val="006E55C9"/>
    <w:rsid w:val="006F1484"/>
    <w:rsid w:val="006F2034"/>
    <w:rsid w:val="006F4FFE"/>
    <w:rsid w:val="006F577A"/>
    <w:rsid w:val="006F59BD"/>
    <w:rsid w:val="006F6A37"/>
    <w:rsid w:val="006F6CB6"/>
    <w:rsid w:val="006F7BEC"/>
    <w:rsid w:val="006F7F8C"/>
    <w:rsid w:val="00704F3F"/>
    <w:rsid w:val="00706103"/>
    <w:rsid w:val="007114B3"/>
    <w:rsid w:val="00711AF6"/>
    <w:rsid w:val="007203FB"/>
    <w:rsid w:val="007205C3"/>
    <w:rsid w:val="00721AB6"/>
    <w:rsid w:val="007242E3"/>
    <w:rsid w:val="00726A94"/>
    <w:rsid w:val="00731998"/>
    <w:rsid w:val="00731F60"/>
    <w:rsid w:val="007342C2"/>
    <w:rsid w:val="00737446"/>
    <w:rsid w:val="00751694"/>
    <w:rsid w:val="0075212F"/>
    <w:rsid w:val="00755863"/>
    <w:rsid w:val="007559DD"/>
    <w:rsid w:val="007600D1"/>
    <w:rsid w:val="007608CA"/>
    <w:rsid w:val="00760FB9"/>
    <w:rsid w:val="007645BB"/>
    <w:rsid w:val="007647E8"/>
    <w:rsid w:val="007702FA"/>
    <w:rsid w:val="0077233A"/>
    <w:rsid w:val="00780F27"/>
    <w:rsid w:val="00783A87"/>
    <w:rsid w:val="00790AD1"/>
    <w:rsid w:val="007913C8"/>
    <w:rsid w:val="00792A19"/>
    <w:rsid w:val="007960A3"/>
    <w:rsid w:val="00796347"/>
    <w:rsid w:val="007A097D"/>
    <w:rsid w:val="007A1C7B"/>
    <w:rsid w:val="007A321D"/>
    <w:rsid w:val="007A3641"/>
    <w:rsid w:val="007B317C"/>
    <w:rsid w:val="007B411F"/>
    <w:rsid w:val="007B42FC"/>
    <w:rsid w:val="007B4A83"/>
    <w:rsid w:val="007C33F4"/>
    <w:rsid w:val="007D0D18"/>
    <w:rsid w:val="007D136D"/>
    <w:rsid w:val="007D1ECF"/>
    <w:rsid w:val="007D6C13"/>
    <w:rsid w:val="007E1535"/>
    <w:rsid w:val="007E3C8D"/>
    <w:rsid w:val="007E6BFC"/>
    <w:rsid w:val="007F17A8"/>
    <w:rsid w:val="007F3EBC"/>
    <w:rsid w:val="007F428A"/>
    <w:rsid w:val="0080503A"/>
    <w:rsid w:val="008075C0"/>
    <w:rsid w:val="00807C80"/>
    <w:rsid w:val="00816B0E"/>
    <w:rsid w:val="0081749B"/>
    <w:rsid w:val="00823A24"/>
    <w:rsid w:val="00823B17"/>
    <w:rsid w:val="0083506A"/>
    <w:rsid w:val="00835B22"/>
    <w:rsid w:val="00840F48"/>
    <w:rsid w:val="00841C70"/>
    <w:rsid w:val="0084664A"/>
    <w:rsid w:val="00853753"/>
    <w:rsid w:val="0085544D"/>
    <w:rsid w:val="00855B52"/>
    <w:rsid w:val="008573CB"/>
    <w:rsid w:val="00864D89"/>
    <w:rsid w:val="008658A6"/>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047C"/>
    <w:rsid w:val="008E31B9"/>
    <w:rsid w:val="008F1D9D"/>
    <w:rsid w:val="008F632B"/>
    <w:rsid w:val="008F647C"/>
    <w:rsid w:val="008F7A14"/>
    <w:rsid w:val="009041D9"/>
    <w:rsid w:val="00913E80"/>
    <w:rsid w:val="009146A9"/>
    <w:rsid w:val="009147EC"/>
    <w:rsid w:val="00916BCC"/>
    <w:rsid w:val="00920583"/>
    <w:rsid w:val="009239DD"/>
    <w:rsid w:val="00926715"/>
    <w:rsid w:val="00932A5D"/>
    <w:rsid w:val="00933087"/>
    <w:rsid w:val="00941B3D"/>
    <w:rsid w:val="009428AA"/>
    <w:rsid w:val="00943312"/>
    <w:rsid w:val="00946CF1"/>
    <w:rsid w:val="0095195E"/>
    <w:rsid w:val="00956B50"/>
    <w:rsid w:val="00956B56"/>
    <w:rsid w:val="0096158C"/>
    <w:rsid w:val="009640F9"/>
    <w:rsid w:val="00966C7B"/>
    <w:rsid w:val="009723A5"/>
    <w:rsid w:val="009815A2"/>
    <w:rsid w:val="00985CDD"/>
    <w:rsid w:val="009A4F1E"/>
    <w:rsid w:val="009B7470"/>
    <w:rsid w:val="009C488A"/>
    <w:rsid w:val="009C675D"/>
    <w:rsid w:val="009C7FAB"/>
    <w:rsid w:val="009D00A5"/>
    <w:rsid w:val="009D1709"/>
    <w:rsid w:val="009D2B5A"/>
    <w:rsid w:val="009D33AA"/>
    <w:rsid w:val="009E2B33"/>
    <w:rsid w:val="009E4980"/>
    <w:rsid w:val="009F211C"/>
    <w:rsid w:val="009F2670"/>
    <w:rsid w:val="009F4889"/>
    <w:rsid w:val="009F6390"/>
    <w:rsid w:val="00A000E9"/>
    <w:rsid w:val="00A016CA"/>
    <w:rsid w:val="00A02BEB"/>
    <w:rsid w:val="00A032FA"/>
    <w:rsid w:val="00A04333"/>
    <w:rsid w:val="00A043DF"/>
    <w:rsid w:val="00A1207B"/>
    <w:rsid w:val="00A15C6A"/>
    <w:rsid w:val="00A223EB"/>
    <w:rsid w:val="00A22D24"/>
    <w:rsid w:val="00A27FCE"/>
    <w:rsid w:val="00A341DA"/>
    <w:rsid w:val="00A36D3A"/>
    <w:rsid w:val="00A43479"/>
    <w:rsid w:val="00A46FF0"/>
    <w:rsid w:val="00A47ACC"/>
    <w:rsid w:val="00A521CC"/>
    <w:rsid w:val="00A5580B"/>
    <w:rsid w:val="00A5610C"/>
    <w:rsid w:val="00A57FF5"/>
    <w:rsid w:val="00A7336B"/>
    <w:rsid w:val="00A760C3"/>
    <w:rsid w:val="00A80246"/>
    <w:rsid w:val="00A82E6E"/>
    <w:rsid w:val="00A86290"/>
    <w:rsid w:val="00A8748B"/>
    <w:rsid w:val="00A9155C"/>
    <w:rsid w:val="00A91CF4"/>
    <w:rsid w:val="00A9209E"/>
    <w:rsid w:val="00A93113"/>
    <w:rsid w:val="00AA0388"/>
    <w:rsid w:val="00AA0F58"/>
    <w:rsid w:val="00AA3923"/>
    <w:rsid w:val="00AA78FC"/>
    <w:rsid w:val="00AA7B9C"/>
    <w:rsid w:val="00AA7CCD"/>
    <w:rsid w:val="00AB01CA"/>
    <w:rsid w:val="00AB1E0A"/>
    <w:rsid w:val="00AB4524"/>
    <w:rsid w:val="00AC0113"/>
    <w:rsid w:val="00AC4821"/>
    <w:rsid w:val="00AD275F"/>
    <w:rsid w:val="00AD393F"/>
    <w:rsid w:val="00AE1179"/>
    <w:rsid w:val="00AE7C34"/>
    <w:rsid w:val="00AF63F0"/>
    <w:rsid w:val="00AF75DF"/>
    <w:rsid w:val="00AF78B2"/>
    <w:rsid w:val="00AF7FC8"/>
    <w:rsid w:val="00B02517"/>
    <w:rsid w:val="00B151F2"/>
    <w:rsid w:val="00B175B4"/>
    <w:rsid w:val="00B3106C"/>
    <w:rsid w:val="00B363E1"/>
    <w:rsid w:val="00B42EE9"/>
    <w:rsid w:val="00B45714"/>
    <w:rsid w:val="00B465CE"/>
    <w:rsid w:val="00B55627"/>
    <w:rsid w:val="00B5708C"/>
    <w:rsid w:val="00B700F5"/>
    <w:rsid w:val="00B73AC2"/>
    <w:rsid w:val="00B741CE"/>
    <w:rsid w:val="00B83293"/>
    <w:rsid w:val="00B937A1"/>
    <w:rsid w:val="00B95FF9"/>
    <w:rsid w:val="00B97163"/>
    <w:rsid w:val="00BA1F2A"/>
    <w:rsid w:val="00BA2939"/>
    <w:rsid w:val="00BA47C6"/>
    <w:rsid w:val="00BA4898"/>
    <w:rsid w:val="00BA6A1E"/>
    <w:rsid w:val="00BB0E7C"/>
    <w:rsid w:val="00BB125D"/>
    <w:rsid w:val="00BB1453"/>
    <w:rsid w:val="00BB1CAC"/>
    <w:rsid w:val="00BB5DF0"/>
    <w:rsid w:val="00BC2C55"/>
    <w:rsid w:val="00BD04DB"/>
    <w:rsid w:val="00BD2E49"/>
    <w:rsid w:val="00BD5534"/>
    <w:rsid w:val="00BD7576"/>
    <w:rsid w:val="00BE06BD"/>
    <w:rsid w:val="00BE2E30"/>
    <w:rsid w:val="00BF1A61"/>
    <w:rsid w:val="00BF47A2"/>
    <w:rsid w:val="00BF61C1"/>
    <w:rsid w:val="00C00A53"/>
    <w:rsid w:val="00C033B9"/>
    <w:rsid w:val="00C04F33"/>
    <w:rsid w:val="00C1192B"/>
    <w:rsid w:val="00C1251D"/>
    <w:rsid w:val="00C142BC"/>
    <w:rsid w:val="00C152C5"/>
    <w:rsid w:val="00C168D5"/>
    <w:rsid w:val="00C278DC"/>
    <w:rsid w:val="00C35AE2"/>
    <w:rsid w:val="00C43985"/>
    <w:rsid w:val="00C4534A"/>
    <w:rsid w:val="00C54BE1"/>
    <w:rsid w:val="00C5715C"/>
    <w:rsid w:val="00C60031"/>
    <w:rsid w:val="00C62E6A"/>
    <w:rsid w:val="00C713B5"/>
    <w:rsid w:val="00C72D18"/>
    <w:rsid w:val="00C76482"/>
    <w:rsid w:val="00C76ABB"/>
    <w:rsid w:val="00C87F60"/>
    <w:rsid w:val="00C94DB9"/>
    <w:rsid w:val="00CA1D3A"/>
    <w:rsid w:val="00CB04D4"/>
    <w:rsid w:val="00CB25C2"/>
    <w:rsid w:val="00CB375A"/>
    <w:rsid w:val="00CB552D"/>
    <w:rsid w:val="00CB6205"/>
    <w:rsid w:val="00CB705D"/>
    <w:rsid w:val="00CC459D"/>
    <w:rsid w:val="00CD4196"/>
    <w:rsid w:val="00CD5B22"/>
    <w:rsid w:val="00CD607F"/>
    <w:rsid w:val="00CD60CE"/>
    <w:rsid w:val="00CF279F"/>
    <w:rsid w:val="00D00785"/>
    <w:rsid w:val="00D02106"/>
    <w:rsid w:val="00D027BB"/>
    <w:rsid w:val="00D2104F"/>
    <w:rsid w:val="00D27C72"/>
    <w:rsid w:val="00D34F4A"/>
    <w:rsid w:val="00D3740B"/>
    <w:rsid w:val="00D37AC7"/>
    <w:rsid w:val="00D37B05"/>
    <w:rsid w:val="00D40289"/>
    <w:rsid w:val="00D44289"/>
    <w:rsid w:val="00D446BE"/>
    <w:rsid w:val="00D459E5"/>
    <w:rsid w:val="00D4671D"/>
    <w:rsid w:val="00D6252A"/>
    <w:rsid w:val="00D70DFC"/>
    <w:rsid w:val="00D729EC"/>
    <w:rsid w:val="00D754DF"/>
    <w:rsid w:val="00D7712C"/>
    <w:rsid w:val="00D813A4"/>
    <w:rsid w:val="00D815F8"/>
    <w:rsid w:val="00D82366"/>
    <w:rsid w:val="00D84EC8"/>
    <w:rsid w:val="00D87FF3"/>
    <w:rsid w:val="00D91BAC"/>
    <w:rsid w:val="00DA4EB8"/>
    <w:rsid w:val="00DB4CBA"/>
    <w:rsid w:val="00DB4EE3"/>
    <w:rsid w:val="00DB5C5E"/>
    <w:rsid w:val="00DB74F3"/>
    <w:rsid w:val="00DC3617"/>
    <w:rsid w:val="00DC7FA0"/>
    <w:rsid w:val="00DD31D5"/>
    <w:rsid w:val="00DF22FF"/>
    <w:rsid w:val="00DF356D"/>
    <w:rsid w:val="00DF361B"/>
    <w:rsid w:val="00DF47BB"/>
    <w:rsid w:val="00DF77A8"/>
    <w:rsid w:val="00E009A7"/>
    <w:rsid w:val="00E01CFF"/>
    <w:rsid w:val="00E025E8"/>
    <w:rsid w:val="00E05220"/>
    <w:rsid w:val="00E1680B"/>
    <w:rsid w:val="00E20060"/>
    <w:rsid w:val="00E21CA9"/>
    <w:rsid w:val="00E23EE7"/>
    <w:rsid w:val="00E24BA0"/>
    <w:rsid w:val="00E27327"/>
    <w:rsid w:val="00E33538"/>
    <w:rsid w:val="00E3611F"/>
    <w:rsid w:val="00E36615"/>
    <w:rsid w:val="00E36BF5"/>
    <w:rsid w:val="00E40CF6"/>
    <w:rsid w:val="00E47123"/>
    <w:rsid w:val="00E50388"/>
    <w:rsid w:val="00E52834"/>
    <w:rsid w:val="00E52E94"/>
    <w:rsid w:val="00E6071F"/>
    <w:rsid w:val="00E65EBA"/>
    <w:rsid w:val="00E72F9C"/>
    <w:rsid w:val="00E7612D"/>
    <w:rsid w:val="00E764B0"/>
    <w:rsid w:val="00E76B67"/>
    <w:rsid w:val="00E87F8D"/>
    <w:rsid w:val="00E90F73"/>
    <w:rsid w:val="00E913AC"/>
    <w:rsid w:val="00E962B1"/>
    <w:rsid w:val="00EA0C1A"/>
    <w:rsid w:val="00EA1A45"/>
    <w:rsid w:val="00EA3626"/>
    <w:rsid w:val="00EA3FD1"/>
    <w:rsid w:val="00EB095F"/>
    <w:rsid w:val="00EB60D2"/>
    <w:rsid w:val="00ED1FE3"/>
    <w:rsid w:val="00ED23B5"/>
    <w:rsid w:val="00ED3E52"/>
    <w:rsid w:val="00EE3272"/>
    <w:rsid w:val="00EE3816"/>
    <w:rsid w:val="00F000AB"/>
    <w:rsid w:val="00F05E71"/>
    <w:rsid w:val="00F10AF2"/>
    <w:rsid w:val="00F11226"/>
    <w:rsid w:val="00F12064"/>
    <w:rsid w:val="00F13C9D"/>
    <w:rsid w:val="00F13EF3"/>
    <w:rsid w:val="00F24976"/>
    <w:rsid w:val="00F2695A"/>
    <w:rsid w:val="00F27155"/>
    <w:rsid w:val="00F30E57"/>
    <w:rsid w:val="00F326E1"/>
    <w:rsid w:val="00F40E5D"/>
    <w:rsid w:val="00F444A8"/>
    <w:rsid w:val="00F55967"/>
    <w:rsid w:val="00F61492"/>
    <w:rsid w:val="00F65447"/>
    <w:rsid w:val="00F71BB5"/>
    <w:rsid w:val="00F72E5E"/>
    <w:rsid w:val="00F805B4"/>
    <w:rsid w:val="00F976A2"/>
    <w:rsid w:val="00FA0DA5"/>
    <w:rsid w:val="00FA13EB"/>
    <w:rsid w:val="00FA2A91"/>
    <w:rsid w:val="00FA3A60"/>
    <w:rsid w:val="00FA3D10"/>
    <w:rsid w:val="00FA6B91"/>
    <w:rsid w:val="00FB106F"/>
    <w:rsid w:val="00FB2DB5"/>
    <w:rsid w:val="00FC2800"/>
    <w:rsid w:val="00FC5D31"/>
    <w:rsid w:val="00FC77F6"/>
    <w:rsid w:val="00FD37A5"/>
    <w:rsid w:val="00FD716E"/>
    <w:rsid w:val="00FE1DCC"/>
    <w:rsid w:val="00FE2460"/>
    <w:rsid w:val="00FF1109"/>
    <w:rsid w:val="00FF222D"/>
    <w:rsid w:val="02CE3A29"/>
    <w:rsid w:val="09854985"/>
    <w:rsid w:val="0CE551B2"/>
    <w:rsid w:val="0D59436C"/>
    <w:rsid w:val="0E173B57"/>
    <w:rsid w:val="13E06A8C"/>
    <w:rsid w:val="14253261"/>
    <w:rsid w:val="14A61975"/>
    <w:rsid w:val="17670F22"/>
    <w:rsid w:val="1BC56196"/>
    <w:rsid w:val="1C0B3EBA"/>
    <w:rsid w:val="1C46749E"/>
    <w:rsid w:val="1F040431"/>
    <w:rsid w:val="216B62FC"/>
    <w:rsid w:val="24CA58CF"/>
    <w:rsid w:val="24F93941"/>
    <w:rsid w:val="2724162F"/>
    <w:rsid w:val="2AC867F5"/>
    <w:rsid w:val="2B195E43"/>
    <w:rsid w:val="2D390E70"/>
    <w:rsid w:val="2F7073C6"/>
    <w:rsid w:val="30B4121C"/>
    <w:rsid w:val="34E33594"/>
    <w:rsid w:val="38036707"/>
    <w:rsid w:val="383F66DC"/>
    <w:rsid w:val="38BB4802"/>
    <w:rsid w:val="3A427111"/>
    <w:rsid w:val="44DD6619"/>
    <w:rsid w:val="464026D2"/>
    <w:rsid w:val="496E5074"/>
    <w:rsid w:val="4B945C84"/>
    <w:rsid w:val="4CF237CB"/>
    <w:rsid w:val="4CF65E0F"/>
    <w:rsid w:val="4F7E438E"/>
    <w:rsid w:val="4FCD53FE"/>
    <w:rsid w:val="500164D0"/>
    <w:rsid w:val="53DD72F7"/>
    <w:rsid w:val="54E84521"/>
    <w:rsid w:val="555B19B8"/>
    <w:rsid w:val="56E941E5"/>
    <w:rsid w:val="59D11FC3"/>
    <w:rsid w:val="5B9B096A"/>
    <w:rsid w:val="5C276281"/>
    <w:rsid w:val="60D53056"/>
    <w:rsid w:val="60DF051C"/>
    <w:rsid w:val="6423649C"/>
    <w:rsid w:val="664040A8"/>
    <w:rsid w:val="66744C43"/>
    <w:rsid w:val="66B27F82"/>
    <w:rsid w:val="6907116F"/>
    <w:rsid w:val="690955E0"/>
    <w:rsid w:val="694E380D"/>
    <w:rsid w:val="6A865F51"/>
    <w:rsid w:val="6DFE72FE"/>
    <w:rsid w:val="6EC47F9A"/>
    <w:rsid w:val="6ED01694"/>
    <w:rsid w:val="6ED1305E"/>
    <w:rsid w:val="727E53C8"/>
    <w:rsid w:val="73107EAE"/>
    <w:rsid w:val="740B0027"/>
    <w:rsid w:val="776530D4"/>
    <w:rsid w:val="78BC0AA6"/>
    <w:rsid w:val="7F3207FC"/>
    <w:rsid w:val="7FB213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20">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rPr>
      <w:rFonts w:ascii="Times New Roman" w:hAnsi="Times New Roman" w:eastAsia="宋体" w:cs="Times New Roman"/>
      <w:sz w:val="22"/>
      <w:szCs w:val="22"/>
      <w:lang w:val="en-US" w:eastAsia="zh-CN" w:bidi="ar-SA"/>
    </w:rPr>
  </w:style>
  <w:style w:type="paragraph" w:styleId="4">
    <w:name w:val="Normal Indent"/>
    <w:basedOn w:val="1"/>
    <w:next w:val="1"/>
    <w:link w:val="38"/>
    <w:qFormat/>
    <w:uiPriority w:val="0"/>
    <w:pPr>
      <w:ind w:firstLine="420"/>
    </w:pPr>
    <w:rPr>
      <w:rFonts w:ascii="Times New Roman" w:hAnsi="Times New Roman" w:eastAsia="宋体" w:cs="Times New Roman"/>
      <w:szCs w:val="20"/>
    </w:rPr>
  </w:style>
  <w:style w:type="paragraph" w:styleId="5">
    <w:name w:val="annotation text"/>
    <w:basedOn w:val="1"/>
    <w:link w:val="39"/>
    <w:unhideWhenUsed/>
    <w:qFormat/>
    <w:uiPriority w:val="99"/>
    <w:pPr>
      <w:jc w:val="left"/>
    </w:pPr>
  </w:style>
  <w:style w:type="paragraph" w:styleId="6">
    <w:name w:val="Body Text"/>
    <w:basedOn w:val="1"/>
    <w:link w:val="28"/>
    <w:semiHidden/>
    <w:unhideWhenUsed/>
    <w:qFormat/>
    <w:uiPriority w:val="99"/>
    <w:pPr>
      <w:spacing w:after="120"/>
    </w:pPr>
  </w:style>
  <w:style w:type="paragraph" w:styleId="7">
    <w:name w:val="Body Text Indent"/>
    <w:basedOn w:val="1"/>
    <w:next w:val="4"/>
    <w:link w:val="27"/>
    <w:qFormat/>
    <w:uiPriority w:val="0"/>
    <w:pPr>
      <w:spacing w:line="180" w:lineRule="atLeast"/>
      <w:ind w:firstLine="566" w:firstLineChars="200"/>
      <w:jc w:val="left"/>
    </w:pPr>
    <w:rPr>
      <w:rFonts w:ascii="宋体" w:hAnsi="宋体" w:eastAsia="宋体" w:cs="Times New Roman"/>
      <w:sz w:val="28"/>
      <w:szCs w:val="20"/>
    </w:rPr>
  </w:style>
  <w:style w:type="paragraph" w:styleId="8">
    <w:name w:val="Plain Text"/>
    <w:basedOn w:val="1"/>
    <w:link w:val="31"/>
    <w:qFormat/>
    <w:uiPriority w:val="0"/>
    <w:rPr>
      <w:rFonts w:ascii="宋体" w:hAnsi="Courier New"/>
    </w:rPr>
  </w:style>
  <w:style w:type="paragraph" w:styleId="9">
    <w:name w:val="Date"/>
    <w:basedOn w:val="1"/>
    <w:next w:val="1"/>
    <w:link w:val="36"/>
    <w:semiHidden/>
    <w:unhideWhenUsed/>
    <w:qFormat/>
    <w:uiPriority w:val="99"/>
    <w:pPr>
      <w:ind w:left="100" w:leftChars="2500"/>
    </w:pPr>
  </w:style>
  <w:style w:type="paragraph" w:styleId="10">
    <w:name w:val="Balloon Text"/>
    <w:basedOn w:val="1"/>
    <w:link w:val="33"/>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5"/>
    <w:next w:val="5"/>
    <w:link w:val="40"/>
    <w:semiHidden/>
    <w:unhideWhenUsed/>
    <w:qFormat/>
    <w:uiPriority w:val="99"/>
    <w:rPr>
      <w:b/>
      <w:bCs/>
    </w:rPr>
  </w:style>
  <w:style w:type="paragraph" w:styleId="15">
    <w:name w:val="Body Text First Indent"/>
    <w:basedOn w:val="6"/>
    <w:link w:val="29"/>
    <w:qFormat/>
    <w:uiPriority w:val="0"/>
    <w:pPr>
      <w:ind w:firstLine="420" w:firstLineChars="100"/>
    </w:pPr>
    <w:rPr>
      <w:rFonts w:ascii="Times New Roman" w:hAnsi="Times New Roman" w:eastAsia="宋体" w:cs="Times New Roman"/>
      <w:szCs w:val="20"/>
    </w:rPr>
  </w:style>
  <w:style w:type="paragraph" w:styleId="16">
    <w:name w:val="Body Text First Indent 2"/>
    <w:basedOn w:val="7"/>
    <w:next w:val="1"/>
    <w:qFormat/>
    <w:uiPriority w:val="0"/>
    <w:pPr>
      <w:spacing w:line="240" w:lineRule="auto"/>
      <w:ind w:left="420" w:leftChars="200" w:firstLine="420"/>
    </w:pPr>
    <w:rPr>
      <w:rFonts w:ascii="Times New Roman"/>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9">
    <w:name w:val="Table Elegant"/>
    <w:basedOn w:val="17"/>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21">
    <w:name w:val="FollowedHyperlink"/>
    <w:basedOn w:val="20"/>
    <w:semiHidden/>
    <w:unhideWhenUsed/>
    <w:qFormat/>
    <w:uiPriority w:val="99"/>
    <w:rPr>
      <w:color w:val="800080" w:themeColor="followedHyperlink"/>
      <w:u w:val="single"/>
      <w14:textFill>
        <w14:solidFill>
          <w14:schemeClr w14:val="folHlink"/>
        </w14:solidFill>
      </w14:textFill>
    </w:rPr>
  </w:style>
  <w:style w:type="character" w:styleId="22">
    <w:name w:val="Emphasis"/>
    <w:qFormat/>
    <w:uiPriority w:val="20"/>
    <w:rPr>
      <w:i/>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character" w:customStyle="1" w:styleId="25">
    <w:name w:val="Header Char"/>
    <w:basedOn w:val="20"/>
    <w:link w:val="12"/>
    <w:qFormat/>
    <w:uiPriority w:val="99"/>
    <w:rPr>
      <w:sz w:val="18"/>
      <w:szCs w:val="18"/>
    </w:rPr>
  </w:style>
  <w:style w:type="character" w:customStyle="1" w:styleId="26">
    <w:name w:val="Footer Char"/>
    <w:basedOn w:val="20"/>
    <w:link w:val="11"/>
    <w:qFormat/>
    <w:uiPriority w:val="99"/>
    <w:rPr>
      <w:sz w:val="18"/>
      <w:szCs w:val="18"/>
    </w:rPr>
  </w:style>
  <w:style w:type="character" w:customStyle="1" w:styleId="27">
    <w:name w:val="Body Text Indent Char"/>
    <w:basedOn w:val="20"/>
    <w:link w:val="7"/>
    <w:qFormat/>
    <w:uiPriority w:val="0"/>
    <w:rPr>
      <w:rFonts w:ascii="宋体" w:hAnsi="宋体" w:eastAsia="宋体" w:cs="Times New Roman"/>
      <w:sz w:val="28"/>
      <w:szCs w:val="20"/>
    </w:rPr>
  </w:style>
  <w:style w:type="character" w:customStyle="1" w:styleId="28">
    <w:name w:val="Body Text Char"/>
    <w:basedOn w:val="20"/>
    <w:link w:val="6"/>
    <w:semiHidden/>
    <w:qFormat/>
    <w:uiPriority w:val="99"/>
  </w:style>
  <w:style w:type="character" w:customStyle="1" w:styleId="29">
    <w:name w:val="Body Text First Indent Char"/>
    <w:basedOn w:val="28"/>
    <w:link w:val="15"/>
    <w:qFormat/>
    <w:uiPriority w:val="0"/>
    <w:rPr>
      <w:rFonts w:ascii="Times New Roman" w:hAnsi="Times New Roman" w:eastAsia="宋体" w:cs="Times New Roman"/>
      <w:szCs w:val="20"/>
    </w:rPr>
  </w:style>
  <w:style w:type="paragraph" w:styleId="30">
    <w:name w:val="List Paragraph"/>
    <w:basedOn w:val="1"/>
    <w:qFormat/>
    <w:uiPriority w:val="34"/>
    <w:pPr>
      <w:ind w:firstLine="420" w:firstLineChars="200"/>
    </w:pPr>
  </w:style>
  <w:style w:type="character" w:customStyle="1" w:styleId="31">
    <w:name w:val="Plain Text Char"/>
    <w:link w:val="8"/>
    <w:qFormat/>
    <w:uiPriority w:val="0"/>
    <w:rPr>
      <w:rFonts w:ascii="宋体" w:hAnsi="Courier New"/>
    </w:rPr>
  </w:style>
  <w:style w:type="character" w:customStyle="1" w:styleId="32">
    <w:name w:val="纯文本 Char1"/>
    <w:basedOn w:val="20"/>
    <w:semiHidden/>
    <w:qFormat/>
    <w:uiPriority w:val="99"/>
    <w:rPr>
      <w:rFonts w:ascii="宋体" w:hAnsi="Courier New" w:eastAsia="宋体" w:cs="Courier New"/>
      <w:szCs w:val="21"/>
    </w:rPr>
  </w:style>
  <w:style w:type="character" w:customStyle="1" w:styleId="33">
    <w:name w:val="Balloon Text Char"/>
    <w:basedOn w:val="20"/>
    <w:link w:val="10"/>
    <w:semiHidden/>
    <w:qFormat/>
    <w:uiPriority w:val="99"/>
    <w:rPr>
      <w:sz w:val="18"/>
      <w:szCs w:val="18"/>
    </w:rPr>
  </w:style>
  <w:style w:type="paragraph" w:customStyle="1" w:styleId="34">
    <w:name w:val="WPSOffice手动目录 1"/>
    <w:qFormat/>
    <w:uiPriority w:val="0"/>
    <w:rPr>
      <w:rFonts w:ascii="Times New Roman" w:hAnsi="Times New Roman" w:eastAsia="宋体" w:cs="Times New Roman"/>
      <w:lang w:val="en-US" w:eastAsia="zh-CN" w:bidi="ar-SA"/>
    </w:rPr>
  </w:style>
  <w:style w:type="character" w:customStyle="1" w:styleId="35">
    <w:name w:val="未处理的提及1"/>
    <w:basedOn w:val="20"/>
    <w:semiHidden/>
    <w:unhideWhenUsed/>
    <w:qFormat/>
    <w:uiPriority w:val="99"/>
    <w:rPr>
      <w:color w:val="605E5C"/>
      <w:shd w:val="clear" w:color="auto" w:fill="E1DFDD"/>
    </w:rPr>
  </w:style>
  <w:style w:type="character" w:customStyle="1" w:styleId="36">
    <w:name w:val="Date Char"/>
    <w:basedOn w:val="20"/>
    <w:link w:val="9"/>
    <w:semiHidden/>
    <w:qFormat/>
    <w:uiPriority w:val="99"/>
    <w:rPr>
      <w:rFonts w:asciiTheme="minorHAnsi" w:hAnsiTheme="minorHAnsi" w:eastAsiaTheme="minorEastAsia" w:cstheme="minorBidi"/>
      <w:kern w:val="2"/>
      <w:sz w:val="21"/>
      <w:szCs w:val="22"/>
    </w:rPr>
  </w:style>
  <w:style w:type="character" w:customStyle="1" w:styleId="37">
    <w:name w:val="未处理的提及2"/>
    <w:basedOn w:val="20"/>
    <w:semiHidden/>
    <w:unhideWhenUsed/>
    <w:qFormat/>
    <w:uiPriority w:val="99"/>
    <w:rPr>
      <w:color w:val="605E5C"/>
      <w:shd w:val="clear" w:color="auto" w:fill="E1DFDD"/>
    </w:rPr>
  </w:style>
  <w:style w:type="character" w:customStyle="1" w:styleId="38">
    <w:name w:val="Normal Indent Char"/>
    <w:link w:val="4"/>
    <w:qFormat/>
    <w:uiPriority w:val="0"/>
    <w:rPr>
      <w:kern w:val="2"/>
      <w:sz w:val="21"/>
    </w:rPr>
  </w:style>
  <w:style w:type="character" w:customStyle="1" w:styleId="39">
    <w:name w:val="Comment Text Char"/>
    <w:basedOn w:val="20"/>
    <w:link w:val="5"/>
    <w:qFormat/>
    <w:uiPriority w:val="99"/>
    <w:rPr>
      <w:rFonts w:asciiTheme="minorHAnsi" w:hAnsiTheme="minorHAnsi" w:eastAsiaTheme="minorEastAsia" w:cstheme="minorBidi"/>
      <w:kern w:val="2"/>
      <w:sz w:val="21"/>
      <w:szCs w:val="22"/>
    </w:rPr>
  </w:style>
  <w:style w:type="character" w:customStyle="1" w:styleId="40">
    <w:name w:val="Comment Subject Char"/>
    <w:basedOn w:val="39"/>
    <w:link w:val="14"/>
    <w:semiHidden/>
    <w:qFormat/>
    <w:uiPriority w:val="99"/>
    <w:rPr>
      <w:rFonts w:asciiTheme="minorHAnsi" w:hAnsiTheme="minorHAnsi" w:eastAsiaTheme="minorEastAsia" w:cstheme="minorBidi"/>
      <w:b/>
      <w:bCs/>
      <w:kern w:val="2"/>
      <w:sz w:val="21"/>
      <w:szCs w:val="22"/>
    </w:rPr>
  </w:style>
  <w:style w:type="paragraph" w:customStyle="1" w:styleId="41">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FD934-A987-4188-8458-EA287AC5188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6287</Words>
  <Characters>1942</Characters>
  <Lines>16</Lines>
  <Paragraphs>16</Paragraphs>
  <TotalTime>11</TotalTime>
  <ScaleCrop>false</ScaleCrop>
  <LinksUpToDate>false</LinksUpToDate>
  <CharactersWithSpaces>8213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2023-10-09T04:36:00Z</dcterms:created>
  <dc:creator>Administrator</dc:creator>
  <cp:lastModifiedBy>ZhengLiang</cp:lastModifiedBy>
  <cp:lastPrinted>2023-08-14T02:15:00Z</cp:lastPrinted>
  <dcterms:modified xsi:type="dcterms:W3CDTF">2023-10-11T07:44:32Z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30654DB8834E42A49ED4356C3DE688A7</vt:lpwstr>
  </property>
  <property fmtid="{D5CDD505-2E9C-101B-9397-08002B2CF9AE}" pid="4" name="MSIP_Label_defa4170-0d19-0005-0004-bc88714345d2_Enabled">
    <vt:lpwstr>true</vt:lpwstr>
  </property>
  <property fmtid="{D5CDD505-2E9C-101B-9397-08002B2CF9AE}" pid="5" name="MSIP_Label_defa4170-0d19-0005-0004-bc88714345d2_SetDate">
    <vt:lpwstr>2023-10-09T04:36:38Z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4f470f5b-92b3-4871-aefc-3bb840c50f2d</vt:lpwstr>
  </property>
  <property fmtid="{D5CDD505-2E9C-101B-9397-08002B2CF9AE}" pid="9" name="MSIP_Label_defa4170-0d19-0005-0004-bc88714345d2_ActionId">
    <vt:lpwstr>46a24cb6-d72c-41c9-a10c-394cc4a27d1c</vt:lpwstr>
  </property>
  <property fmtid="{D5CDD505-2E9C-101B-9397-08002B2CF9AE}" pid="10" name="MSIP_Label_defa4170-0d19-0005-0004-bc88714345d2_ContentBits">
    <vt:lpwstr>0</vt:lpwstr>
  </property>
</Properties>
</file>