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00" w:firstLineChars="900"/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各线路单价</w:t>
      </w:r>
      <w:r>
        <w:rPr>
          <w:rFonts w:hint="eastAsia"/>
          <w:sz w:val="30"/>
          <w:szCs w:val="30"/>
          <w:lang w:eastAsia="zh-CN"/>
        </w:rPr>
        <w:t>报价单（</w:t>
      </w:r>
      <w:r>
        <w:rPr>
          <w:rFonts w:hint="eastAsia"/>
          <w:color w:val="FF0000"/>
          <w:sz w:val="30"/>
          <w:szCs w:val="30"/>
          <w:lang w:val="en-US" w:eastAsia="zh-CN"/>
        </w:rPr>
        <w:t>统一单价</w:t>
      </w:r>
      <w:r>
        <w:rPr>
          <w:rFonts w:hint="eastAsia"/>
          <w:sz w:val="30"/>
          <w:szCs w:val="30"/>
          <w:lang w:eastAsia="zh-CN"/>
        </w:rPr>
        <w:t>）</w:t>
      </w:r>
    </w:p>
    <w:p/>
    <w:tbl>
      <w:tblPr>
        <w:tblStyle w:val="4"/>
        <w:tblW w:w="83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3476"/>
        <w:gridCol w:w="34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  <w:t>序号</w:t>
            </w:r>
          </w:p>
        </w:tc>
        <w:tc>
          <w:tcPr>
            <w:tcW w:w="3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  <w:t>分项名称</w:t>
            </w:r>
          </w:p>
        </w:tc>
        <w:tc>
          <w:tcPr>
            <w:tcW w:w="34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  <w:lang w:eastAsia="zh-CN"/>
              </w:rPr>
              <w:t>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1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  <w:t>交通费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2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  <w:t>餐费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3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  <w:t>门票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4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  <w:t>保险费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5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  <w:t>导游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6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  <w:t>服务费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47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7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  <w:t>其他费用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47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  <w:lang w:val="en-US" w:eastAsia="zh-CN"/>
              </w:rPr>
              <w:t>单价合计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60" w:afterAutospacing="0"/>
        <w:ind w:left="0" w:right="0" w:firstLine="0"/>
        <w:jc w:val="both"/>
        <w:rPr>
          <w:rFonts w:hint="eastAsia" w:ascii="宋体" w:hAnsi="宋体" w:cs="宋体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(以上费用按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1070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人预算，结算时以实际出行人数所产生的费用为准。)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各线路为统一单价。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60" w:afterAutospacing="0"/>
        <w:ind w:left="0" w:right="0" w:firstLine="0"/>
        <w:jc w:val="both"/>
        <w:rPr>
          <w:rFonts w:hint="eastAsia" w:ascii="宋体" w:hAnsi="宋体" w:cs="宋体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eastAsia="zh-CN"/>
        </w:rPr>
        <w:t>其他承诺：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单位名称：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法定代表人或授权委托人：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日期：</w:t>
      </w:r>
    </w:p>
    <w:p>
      <w:pPr>
        <w:pStyle w:val="2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C3066"/>
    <w:rsid w:val="1AF17647"/>
    <w:rsid w:val="1B9F19A6"/>
    <w:rsid w:val="27A44226"/>
    <w:rsid w:val="49057028"/>
    <w:rsid w:val="497A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2024-03-25T07:06:00Z</dcterms:created>
  <dc:creator>zheng</dc:creator>
  <cp:lastModifiedBy>Administrator</cp:lastModifiedBy>
  <cp:lastPrinted>2024-03-25T07:14:00Z</cp:lastPrinted>
  <dcterms:modified xsi:type="dcterms:W3CDTF">2025-02-24T00:27:14Z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AFC0AD62A5F54282B458DF83FF77C6F2</vt:lpwstr>
  </property>
</Properties>
</file>