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1440" w:firstLineChars="400"/>
        <w:jc w:val="both"/>
        <w:rPr>
          <w:rFonts w:hint="eastAsia" w:ascii="黑体" w:hAnsi="宋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  <w:t>嵊州市人民医院（浙大一院嵊州分院）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880" w:firstLineChars="800"/>
        <w:jc w:val="both"/>
        <w:rPr>
          <w:rFonts w:hint="eastAsia" w:ascii="黑体" w:hAnsi="宋体" w:eastAsia="黑体" w:cs="宋体"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pacing w:val="0"/>
          <w:kern w:val="0"/>
          <w:sz w:val="36"/>
          <w:szCs w:val="36"/>
          <w:lang w:val="en-US" w:eastAsia="zh-CN" w:bidi="ar"/>
        </w:rPr>
        <w:t>合同制人员招聘公告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因业务发展需要，经嵊州市人民医院（浙大一院嵊州分院）党委会议研究,决定面向社会公开招聘编外合同制人员9名。现将本次招聘工作有关事项公告如下：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b/>
          <w:bCs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一、招聘计划</w:t>
      </w:r>
    </w:p>
    <w:tbl>
      <w:tblPr>
        <w:tblStyle w:val="7"/>
        <w:tblW w:w="9460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28"/>
        <w:gridCol w:w="831"/>
        <w:gridCol w:w="2400"/>
        <w:gridCol w:w="1594"/>
        <w:gridCol w:w="2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临床组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基础医学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、临床医学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、口腔医学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、公共卫生与预防医学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、中医学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、中西医结合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、药学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、中药学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、医学技术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博士学位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放射介入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影像医学与核医学、核医学、放射影像学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具有规培证书/证明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耳鼻咽喉科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耳鼻咽喉科学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具有规培证书/证明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血液内科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内科学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"/>
              </w:rPr>
              <w:t>硕士学位及以上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具有规培证书/证明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检验科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大专：医学检验技术本科：医学检验、医学检验技术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具有初级及以上执（专）业资格证书（或成绩合格证明）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肿瘤放射治疗科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本科：放射治疗技术、医学影像技术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研究生：医学影像技术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本科学士学位及以上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具有初级及以上执（专）业资格证书（或成绩合格证明）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中药房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本科：中药学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研究生：中药、中药学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本科学士学位及以上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具有初级及以上执（专）业资格证书（或成绩合格证明）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眼科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大专：眼视光技术、眼视光仪器技术、视觉训练与康复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本科：眼视光技术、眼视光学、眼视光医学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研究生：眼科学、眼视光学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2023年及以前毕业的，须持有相应的专（执）业资格证书（或成绩合格证明）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二、招聘基本条件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1.拥护党的领导，具有良好的政治素质和道德修养；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2.具有中华人民共和国国籍，遵纪守法，品行端正，爱岗敬业，无违法犯罪和其他不良记录；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3.具有适应岗位要求的身体条件；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4.具有与招聘岗位要求相适应的学历、专业等条件，招聘岗位要求取得学位的，学位证书上的专业与毕业证书上的专业应一致；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5.年龄要求在35周岁及以下（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1989年7月9日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之后出生），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但学历学位要求为博士研究生的年龄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可放宽至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0周岁及以下（19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4年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日以后出生），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以身份证出生日期为准。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strike w:val="0"/>
          <w:dstrike w:val="0"/>
          <w:color w:val="FF0000"/>
          <w:kern w:val="2"/>
          <w:sz w:val="32"/>
          <w:szCs w:val="32"/>
          <w:u w:val="none"/>
          <w:lang w:val="en-US" w:eastAsia="zh-CN" w:bidi="ar"/>
        </w:rPr>
        <w:t xml:space="preserve"> 报考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人员须在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2025年7月9日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前取得岗位所需的学历、学位及其他证书（证明）；国（境）外高校毕业生须于2025年7月9日前取得教育部中国留学服务中心出具的境外学历学位认证书。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三、招聘程序与方法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本次招聘工作包括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报名及资格审查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、考试、体检、考察、公示、聘用等程序。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（一）报名及资格审查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1.报名时间：2025年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7月9日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（周三），上午8：30—11：00，下午14：00—16:30 ，逾期不再受理。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2.报名地点：嵊州市人民医院11号楼一楼大厅 （嵊州市三江街道丹桂路666号）。联系电话：0575-83022199。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eastAsia="仿宋_GB2312"/>
          <w:color w:val="FF0000"/>
          <w:sz w:val="32"/>
          <w:szCs w:val="32"/>
        </w:rPr>
        <w:t>报名现场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同时进行资格审查，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"/>
        </w:rPr>
        <w:t>报名需提供以下材料：</w:t>
      </w:r>
    </w:p>
    <w:p>
      <w:pPr>
        <w:pStyle w:val="2"/>
        <w:widowControl/>
        <w:ind w:left="0" w:firstLine="420" w:firstLineChars="200"/>
        <w:rPr>
          <w:rFonts w:hint="eastAsia" w:ascii="Calibri" w:hAnsi="Calibri" w:eastAsia="宋体" w:cs="Times New Roman"/>
          <w:color w:val="auto"/>
          <w:kern w:val="2"/>
          <w:sz w:val="21"/>
          <w:szCs w:val="21"/>
        </w:rPr>
      </w:pP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zdyyszfy.cn/）下载打印《合同制人员招聘报名表》和《诚信承诺书》，并粘贴近期一寸彩色免冠照片（电子照片可彩打），也可现场填报。报名表填写信息必须真实，如有虚假，一经确认取消报考资格。同时提供报考职位所需的本人身份证、毕业证书、资格证书等相关证件原件及复印件（一式一份）。2002年以后取得的国内" </w:instrText>
      </w:r>
      <w:r>
        <w:rPr>
          <w:color w:val="auto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打印的报名表（附件1）和诚信承诺书（附件2)各一份，身份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证、毕业证书、学位证书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（本科以上需要）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、教育部学历证书电子注册备案表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eastAsia="zh-CN"/>
        </w:rPr>
        <w:t>或中国高等教育学历认证报告</w:t>
      </w:r>
      <w:r>
        <w:rPr>
          <w:rStyle w:val="9"/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（可在中国高等教育学生信息网下载）及其他报考职位所需的证件（证明）原件及复印件。</w:t>
      </w:r>
      <w:r>
        <w:rPr>
          <w:color w:val="auto"/>
          <w:u w:val="none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</w:rPr>
        <w:t>报名表填写信息必须真实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，如有虚假，一经确认取消报考资格。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资格审查通过人数不足招聘计划数3倍的岗位，将根据招聘主管部门意见适当降低招聘比例或核减、取消招聘计划。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 w:firstLine="602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"/>
        </w:rPr>
        <w:t>考试</w:t>
      </w:r>
    </w:p>
    <w:p>
      <w:pPr>
        <w:numPr>
          <w:ilvl w:val="0"/>
          <w:numId w:val="0"/>
        </w:numPr>
        <w:spacing w:line="5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考试采用结构化面试方法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。面试成绩满分为100分，低于60分为不合格。面试不合格者，不列入体检、考察对象。根据面试成绩从高分到低分按招聘人数等额确定体检、考察对象，考试时间、地点另行通知。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149" w:leftChars="71" w:right="0" w:firstLine="452" w:firstLineChars="150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"/>
        </w:rPr>
        <w:t>（三）体检和考察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体检合格者进入考察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体检费用自理。考察结果仅作为本次是否聘用的依据。因在体检、考察中放弃或体检、考察不合格而产生的缺额，将在拟聘用人员名单公示之前，在该岗位面试合格的应聘人员中按（总）成绩从高分到低分依次递补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体检、考察时间另行通知。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（四）公示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拟聘用人员，在本院公示栏公示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3个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工作日，公示无异议的办理相关聘用手续。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（五）聘用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.单位与聘用人员签订劳动合同。接到通知后在规定时间内报到，逾期不报到的，取消聘用资格。已与其他用人单位签署劳动合同的，在办理入职手续前应与前单位解除劳动关系。因工作需要，在聘用期内需服从岗位调剂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2.合同制人员试用期为一个月，试用期满进行考核，考核不合格的，取消聘用资格。</w:t>
      </w:r>
    </w:p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四、其他有关事项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/>
        <w:jc w:val="both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1.应聘人员有下列行为之一的，应取消聘用资格。构成犯罪的，依法追究刑事责任。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（1）报名材料或信息不实，通过伪造、涂改证件等不正当手段获取应聘资格，扰乱报名秩序和招聘工作安排的；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（2）在公开招聘考试中违反人事考试纪律的；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（3）在考察过程中弄虚作假，或串通他人隐瞒事实，妨碍考察工作正常进行或影响考察结论的；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（4）故意隐瞒影响聘用的疾病或病史，或在体检过程中串通体检工作人员作弊，或通过请他人顶替体检以及交换、替换化验样本等方式进行作弊，影响体检结论的；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（5）攻击公开招聘公告发布网站，扰乱公开招聘秩序的；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（6）招聘结果公布后，为达到个人目的，造谣诽谤，恶意举报他人，造成恶劣影响的；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（7）有其它严重违纪违规和违法行为的。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资格审查将贯穿公开招聘的全过程。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招聘信息中未尽事宜，由嵊州市人民医院（浙大一院嵊州分院）按有关规定解释。咨询电话：0575-83022199（嵊州市人民医院组织人事科）。</w:t>
      </w:r>
    </w:p>
    <w:p>
      <w:pPr>
        <w:pStyle w:val="2"/>
        <w:ind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ind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附件：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1.合同制人员招聘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报名表</w:t>
      </w:r>
    </w:p>
    <w:p>
      <w:pPr>
        <w:pStyle w:val="2"/>
        <w:numPr>
          <w:ilvl w:val="0"/>
          <w:numId w:val="0"/>
        </w:numPr>
        <w:ind w:left="630" w:leftChars="0" w:right="0" w:rightChars="0" w:firstLine="960" w:firstLineChars="300"/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>诚信承诺书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00" w:lineRule="exact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          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00" w:lineRule="exact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00" w:lineRule="exact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嵊州市人民医院（浙大一院嵊州分院）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149" w:leftChars="71" w:right="0" w:firstLine="480" w:firstLineChars="150"/>
        <w:jc w:val="both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                        2025年7月3日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3476E"/>
    <w:multiLevelType w:val="multilevel"/>
    <w:tmpl w:val="78B3476E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C0C35"/>
    <w:rsid w:val="0AD6246D"/>
    <w:rsid w:val="0DCE2A3E"/>
    <w:rsid w:val="0EFF4BD5"/>
    <w:rsid w:val="0F117821"/>
    <w:rsid w:val="1C7D3F84"/>
    <w:rsid w:val="1D4C6C09"/>
    <w:rsid w:val="2FED2228"/>
    <w:rsid w:val="47B179EB"/>
    <w:rsid w:val="50894B44"/>
    <w:rsid w:val="54674875"/>
    <w:rsid w:val="5A297911"/>
    <w:rsid w:val="5F782100"/>
    <w:rsid w:val="68C469A1"/>
    <w:rsid w:val="6CFFC4BE"/>
    <w:rsid w:val="6EB7C152"/>
    <w:rsid w:val="70033855"/>
    <w:rsid w:val="746A1CFD"/>
    <w:rsid w:val="766E9FA2"/>
    <w:rsid w:val="7A8D8AFC"/>
    <w:rsid w:val="7EAC2768"/>
    <w:rsid w:val="F4FFE72F"/>
    <w:rsid w:val="FB7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2025-03-15T02:48:00Z</dcterms:created>
  <dc:creator>Administrator</dc:creator>
  <cp:lastModifiedBy>Administrator</cp:lastModifiedBy>
  <cp:lastPrinted>2025-07-02T13:59:33Z</cp:lastPrinted>
  <dcterms:modified xsi:type="dcterms:W3CDTF">2025-07-02T14:01:04Z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4345DCC1E3E94A53B4BCAC63455322BC</vt:lpwstr>
  </property>
</Properties>
</file>