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  <w:t>嵊州市人民医院（浙大一院嵊州分院）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880" w:firstLineChars="800"/>
        <w:jc w:val="both"/>
        <w:rPr>
          <w:rFonts w:hint="eastAsia" w:ascii="黑体" w:hAnsi="宋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  <w:t>合同制人员招聘公告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因业务发展需要，经嵊州市人民医院（浙大一院嵊州分院）党委会议研究,决定面向社会公开招聘编外合同制人员32名。现将本次招聘工作有关事项公告如下：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b/>
          <w:bCs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一、招聘计划</w:t>
      </w:r>
    </w:p>
    <w:tbl>
      <w:tblPr>
        <w:tblStyle w:val="7"/>
        <w:tblW w:w="9460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28"/>
        <w:gridCol w:w="831"/>
        <w:gridCol w:w="2237"/>
        <w:gridCol w:w="1510"/>
        <w:gridCol w:w="2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2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护理一组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大专：护理、涉外护理；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本科：护理、护理学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2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2025年应届毕业生，有三级医院实习经历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护理二组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护理、护理学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本科学士学位及以上</w:t>
            </w:r>
          </w:p>
        </w:tc>
        <w:tc>
          <w:tcPr>
            <w:tcW w:w="2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持有护士资格证书；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近1年内有在三级医院工作经历的，学历可放宽至大专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康复医学科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本科：康复治疗学、康复治疗、听力与言语康复学、康复作业治疗、康复物理治疗；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研究生：康复治疗学、听力与言语康复学、运动医学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本科学士学位及以上</w:t>
            </w:r>
          </w:p>
        </w:tc>
        <w:tc>
          <w:tcPr>
            <w:tcW w:w="2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持有初级及以上康复医学治疗技术资格证书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眼科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大专：眼视光技术、眼视光仪器技术、视觉训练与康复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本科：眼视光技术、眼视光学、眼视光医学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2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2023年及以前毕业的，须持有相应的专（执）业资格证书（或成绩合格证明）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二、招聘基本条件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1.拥护党的领导，具有良好的政治素质和道德修养；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2.具有中华人民共和国国籍，遵纪守法，品行端正，爱岗敬业，无违法犯罪和其他不良记录；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3.具有适应岗位要求的身体条件；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4.具有与招聘岗位要求相适应的学历、专业等条件，招聘岗位要求取得学位的，学位证书上的专业与毕业证书上的专业应一致；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5.年龄要求在35周岁及以下（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1989年4月9日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之后出生），以身份证出生日期为准。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6.上述人员中属于2025年普通高校应届毕业生的，须在2025年9月30日前取得相应的学历、学位证书（本科及以上需要）；其他人员须在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2025年4月9日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前取得岗位所需的学历、学位及其他证书（证明）；国（境）外高校毕业生须于2025年4月9日前取得教育部中国留学服务中心出具的境外学历学位认证书。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三、招聘程序与方法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本次招聘工作包括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报名及资格审查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、考试、体检、考察、公示、聘用等程序。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（一）报名及资格审查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1.报名时间：2025年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（周三），上午8：30—11：00，下午14：00—16:30 ，逾期不再受理。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2.报名地点：嵊州市人民医院11号楼一楼大厅 （嵊州市三江街道丹桂路666号）。联系电话：0575-83022199。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3.报名需提供材料：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（1）2025年普通高校应届毕业生须提供下列材料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zdyyszfy.cn/）下载打印《合同制人员招聘报名表》和《诚信承诺书》，并粘贴近期一寸彩色免冠照片（电子照片可彩打），也可现场填报。报名表填写信息必须真实，如有虚假，一经确认取消报考资格。同时提供报考职位所需的本人身份证、毕业证书、资格证书等相关证件原件及复印件（一式一份）。2002年以后取得的国内" </w:instrTex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打印的报名表（附件1）和诚信承诺书（附件2)各一份，身份证、学校核发的就业推荐表、教育部学生司制发的《全国普通高校毕业生就业协议书》（省外高校可持省级教育行政部门制发的《普通高校毕业生就业协议书》）、教育部学籍在线验证报告（可在中国高等教育学生信息网下载）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实习证明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以及其他报考岗位所需的证件（证明）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原件及复印件。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"/>
        </w:rPr>
        <w:t>因学校原因或单位签约盖章等原因无法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提供就业协议书的，由本人提供书面说明。</w:t>
      </w:r>
    </w:p>
    <w:p>
      <w:pPr>
        <w:pStyle w:val="2"/>
        <w:widowControl/>
        <w:ind w:left="0" w:firstLine="640" w:firstLineChars="200"/>
        <w:rPr>
          <w:rFonts w:hint="eastAsia" w:ascii="Calibri" w:hAnsi="Calibri" w:eastAsia="宋体" w:cs="Times New Roman"/>
          <w:color w:val="auto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（2）历届毕业生须提供下列材料：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zdyyszfy.cn/）下载打印《合同制人员招聘报名表》和《诚信承诺书》，并粘贴近期一寸彩色免冠照片（电子照片可彩打），也可现场填报。报名表填写信息必须真实，如有虚假，一经确认取消报考资格。同时提供报考职位所需的本人身份证、毕业证书、资格证书等相关证件原件及复印件（一式一份）。2002年以后取得的国内" </w:instrText>
      </w:r>
      <w:r>
        <w:rPr>
          <w:color w:val="auto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打印的报名表（附件1）和诚信承诺书（附件2)各一份，身份证、毕业证书、学位证书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（本科以上需要）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、教育部学历证书电子注册备案表（可在中国高等教育学生信息网下载）及其他报考职位所需的证件（证明）原件及复印件。</w:t>
      </w:r>
      <w:r>
        <w:rPr>
          <w:color w:val="auto"/>
          <w:u w:val="none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报名表填写信息必须真实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，如有虚假，一经确认取消报考资格。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资格审查通过人数不足招聘计划数3倍的岗位，将根据招聘主管部门意见适当降低招聘比例或核减、取消招聘计划。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 w:firstLine="602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"/>
        </w:rPr>
        <w:t>考试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1.护理岗位采取笔试加综合能力测试的方式。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1.1笔试。笔试时间初定为2025年4月16日（周三），最终笔试时间和地点另行通知。笔试满分为 120 分，低于 60 分为不合格。笔试不合格者，不列入综合能力测试对象。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1.2综合能力测试。综合能力测试包括实践操作和面试，在笔试合格人员中从高分到低分按招聘计划的1:1.5确定入围综合能力测试对象，不足规定比例的按实际人数确定。实践操作成绩、面试成绩满分均为100分，低于60分为不合格。实践操作成绩或面试成绩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不合格者，不列入体检、考察对象。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综合能力测试时间和地点另行通知。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笔试成绩和综合能力测试成绩合并计算总成绩（总成绩=笔试成绩×30%+实践操作成绩30%+面试成绩×40%），根据总成绩从高分到低分按招聘计划等额确定体检、考察对象。如总成绩相同，分别以笔试成绩、实践操作成绩、面试成绩、学历、执业资格高者列前）。</w:t>
      </w:r>
    </w:p>
    <w:p>
      <w:pPr>
        <w:numPr>
          <w:ilvl w:val="0"/>
          <w:numId w:val="0"/>
        </w:numPr>
        <w:spacing w:line="5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岗位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考试采用结构化面试方法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。面试成绩满分为100分，低于60分为不合格。面试不合格者，不列入体检、考察对象。根据面试成绩从高分到低分按招聘人数等额确定体检、考察对象，考试时间、地点另行通知。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149" w:leftChars="71" w:right="0" w:firstLine="452" w:firstLineChars="150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"/>
        </w:rPr>
        <w:t>（三）体检和考察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体检合格者进入考察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体检费用自理。考察结果仅作为本次是否聘用的依据。因在体检、考察中放弃或体检、考察不合格而产生的缺额，将在拟聘用人员名单公示之前，在该岗位面试合格的应聘人员中按（总）成绩从高分到低分依次递补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体检、考察时间另行通知。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（四）公示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拟聘用人员，在本院公示栏公示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3个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工作日，公示无异议的办理相关聘用手续。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（五）聘用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与聘用人员签订劳动合同。接到通知后在规定时间内报到，逾期不报到的，取消聘用资格。已与其他用人单位签署劳动合同的，在办理入职手续前应与前单位解除劳动关系。因工作需要，在聘用期内需服从岗位调剂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2.护理（学）类专业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2025年应届毕业生暂无护士资格证书的，允许在聘用后一年内取得。聘用一年后仍未取得护士资格证书的，单位可以解除劳动合同。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3.合同制人员试用期为一个月，试用期满进行考核，考核不合格的，取消聘用资格。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四、其他有关事项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/>
        <w:jc w:val="both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1.应聘人员有下列行为之一的，应取消聘用资格。构成犯罪的，依法追究刑事责任。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（1）报名材料或信息不实，通过伪造、涂改证件等不正当手段获取应聘资格，扰乱报名秩序和招聘工作安排的；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（2）在公开招聘考试中违反人事考试纪律的；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（3）在考察过程中弄虚作假，或串通他人隐瞒事实，妨碍考察工作正常进行或影响考察结论的；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（4）故意隐瞒影响聘用的疾病或病史，或在体检过程中串通体检工作人员作弊，或通过请他人顶替体检以及交换、替换化验样本等方式进行作弊，影响体检结论的；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（5）攻击公开招聘公告发布网站，扰乱公开招聘秩序的；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（6）招聘结果公布后，为达到个人目的，造谣诽谤，恶意举报他人，造成恶劣影响的；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（7）有其它严重违纪违规和违法行为的。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资格审查将贯穿公开招聘的全过程。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招聘信息中未尽事宜，由嵊州市人民医院（浙大一院嵊州分院）按有关规定解释。咨询电话：0575-83022199（嵊州市人民医院组织人事科）。</w:t>
      </w:r>
    </w:p>
    <w:p>
      <w:pPr>
        <w:pStyle w:val="2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pStyle w:val="2"/>
        <w:numPr>
          <w:ilvl w:val="0"/>
          <w:numId w:val="2"/>
        </w:numPr>
        <w:ind w:left="630" w:leftChars="0" w:firstLineChars="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合同制人员招聘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报名表</w:t>
      </w:r>
    </w:p>
    <w:p>
      <w:pPr>
        <w:pStyle w:val="2"/>
        <w:numPr>
          <w:ilvl w:val="0"/>
          <w:numId w:val="2"/>
        </w:numPr>
        <w:ind w:left="630" w:leftChars="0" w:firstLineChars="0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诚信承诺书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00" w:lineRule="exac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嵊州市人民医院（浙大一院嵊州分院）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149" w:leftChars="71" w:right="0" w:firstLine="480" w:firstLineChars="15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                        2025年4月1日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2647CF"/>
    <w:multiLevelType w:val="singleLevel"/>
    <w:tmpl w:val="702647C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30"/>
      </w:pPr>
    </w:lvl>
  </w:abstractNum>
  <w:abstractNum w:abstractNumId="1">
    <w:nsid w:val="78B3476E"/>
    <w:multiLevelType w:val="multilevel"/>
    <w:tmpl w:val="78B3476E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246D"/>
    <w:rsid w:val="0DCE2A3E"/>
    <w:rsid w:val="0F117821"/>
    <w:rsid w:val="1C7D3F84"/>
    <w:rsid w:val="47B179EB"/>
    <w:rsid w:val="50894B44"/>
    <w:rsid w:val="54674875"/>
    <w:rsid w:val="5F782100"/>
    <w:rsid w:val="70033855"/>
    <w:rsid w:val="7EAC2768"/>
    <w:rsid w:val="F4FFE72F"/>
    <w:rsid w:val="FB7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2025-03-14T18:48:00Z</dcterms:created>
  <dc:creator>Administrator</dc:creator>
  <cp:lastModifiedBy>Administrator</cp:lastModifiedBy>
  <cp:lastPrinted>2025-04-01T06:32:53Z</cp:lastPrinted>
  <dcterms:modified xsi:type="dcterms:W3CDTF">2025-04-01T06:36:14Z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4345DCC1E3E94A53B4BCAC63455322BC</vt:lpwstr>
  </property>
</Properties>
</file>